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16F92" w14:textId="02B20DF5" w:rsidR="00CD2AD9" w:rsidRDefault="00CD2AD9">
      <w:bookmarkStart w:id="0" w:name="_GoBack"/>
      <w:bookmarkEnd w:id="0"/>
    </w:p>
    <w:p w14:paraId="11B1A7C5" w14:textId="77777777" w:rsidR="00CD2AD9" w:rsidRPr="00CD2AD9" w:rsidRDefault="00CD2AD9" w:rsidP="00CD2AD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【裁判字號】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106,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上訴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,2922</w:t>
      </w:r>
    </w:p>
    <w:p w14:paraId="677DE04B" w14:textId="77777777" w:rsidR="00CD2AD9" w:rsidRPr="00CD2AD9" w:rsidRDefault="00CD2AD9" w:rsidP="00CD2AD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【裁判日期】民國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107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01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25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</w:p>
    <w:p w14:paraId="63129222" w14:textId="77777777" w:rsidR="00CD2AD9" w:rsidRPr="00CD2AD9" w:rsidRDefault="00CD2AD9" w:rsidP="00CD2AD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【裁判案由】偽造有價證券等</w:t>
      </w:r>
    </w:p>
    <w:p w14:paraId="5A7D09FA" w14:textId="77777777" w:rsidR="00CD2AD9" w:rsidRPr="00CD2AD9" w:rsidRDefault="00CD2AD9" w:rsidP="00CD2AD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【裁判內文】</w:t>
      </w:r>
    </w:p>
    <w:p w14:paraId="09F49DA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臺灣高等法院刑事判決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r w:rsidRPr="00CD2AD9">
        <w:rPr>
          <w:rFonts w:ascii="Helvetica" w:eastAsia="新細明體" w:hAnsi="Helvetica" w:cs="新細明體"/>
          <w:color w:val="FF0000"/>
          <w:kern w:val="0"/>
          <w:szCs w:val="24"/>
        </w:rPr>
        <w:t>106</w:t>
      </w:r>
      <w:r w:rsidRPr="00CD2AD9">
        <w:rPr>
          <w:rFonts w:ascii="Helvetica" w:eastAsia="新細明體" w:hAnsi="Helvetica" w:cs="新細明體"/>
          <w:color w:val="FF0000"/>
          <w:kern w:val="0"/>
          <w:szCs w:val="24"/>
        </w:rPr>
        <w:t>年度上訴字第</w:t>
      </w:r>
      <w:r w:rsidRPr="00CD2AD9">
        <w:rPr>
          <w:rFonts w:ascii="Helvetica" w:eastAsia="新細明體" w:hAnsi="Helvetica" w:cs="新細明體"/>
          <w:color w:val="FF0000"/>
          <w:kern w:val="0"/>
          <w:szCs w:val="24"/>
        </w:rPr>
        <w:t>2922</w:t>
      </w:r>
      <w:r w:rsidRPr="00CD2AD9">
        <w:rPr>
          <w:rFonts w:ascii="Helvetica" w:eastAsia="新細明體" w:hAnsi="Helvetica" w:cs="新細明體"/>
          <w:color w:val="FF0000"/>
          <w:kern w:val="0"/>
          <w:szCs w:val="24"/>
        </w:rPr>
        <w:t>號</w:t>
      </w:r>
    </w:p>
    <w:p w14:paraId="0851D83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上　訴　人</w:t>
      </w:r>
    </w:p>
    <w:p w14:paraId="46E115DE" w14:textId="0184A6E9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即　被　告　張</w:t>
      </w:r>
      <w:r w:rsidR="00871519">
        <w:rPr>
          <w:rFonts w:ascii="Helvetica" w:eastAsia="新細明體" w:hAnsi="Helvetica" w:cs="新細明體" w:hint="eastAsia"/>
          <w:color w:val="000000"/>
          <w:kern w:val="0"/>
          <w:szCs w:val="24"/>
        </w:rPr>
        <w:t>OO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（原名張瓊文）</w:t>
      </w:r>
    </w:p>
    <w:p w14:paraId="4410B59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選任辯護人　劉晏廷律師</w:t>
      </w:r>
    </w:p>
    <w:p w14:paraId="5013812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吳弘鵬律師（法扶律師）</w:t>
      </w:r>
    </w:p>
    <w:p w14:paraId="174E957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上列上訴人因偽造有價證券等案件，不服臺灣新北地方法院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106</w:t>
      </w:r>
    </w:p>
    <w:p w14:paraId="3CC8464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年度訴字第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318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號，中華民國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106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7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日第一審判決（起訴</w:t>
      </w:r>
    </w:p>
    <w:p w14:paraId="6A3CE20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案號：臺灣新北地方法院檢察署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106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年度偵字第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2777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號），提起</w:t>
      </w:r>
    </w:p>
    <w:p w14:paraId="3CB8881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上訴，本院判決如下：</w:t>
      </w:r>
    </w:p>
    <w:p w14:paraId="0E49371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主　文</w:t>
      </w:r>
    </w:p>
    <w:p w14:paraId="29D24BD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原判決撤銷。</w:t>
      </w:r>
    </w:p>
    <w:p w14:paraId="03B32CBA" w14:textId="12EE11C1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張</w:t>
      </w:r>
      <w:r w:rsidR="00871519">
        <w:rPr>
          <w:rFonts w:ascii="Helvetica" w:eastAsia="新細明體" w:hAnsi="Helvetica" w:cs="新細明體" w:hint="eastAsia"/>
          <w:color w:val="000000"/>
          <w:kern w:val="0"/>
          <w:szCs w:val="24"/>
        </w:rPr>
        <w:t>OO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犯偽造有價證券罪，處有期徒刑貳年。緩刑伍年，並應向</w:t>
      </w:r>
    </w:p>
    <w:p w14:paraId="0BC79DF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被害人范紀明給付新臺幣捌拾柒萬元，給付方式如附表二所示。</w:t>
      </w:r>
    </w:p>
    <w:p w14:paraId="0403974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未扣案如附表一所示之本票上關於偽造「黃阿賢」、「黃振淳」</w:t>
      </w:r>
    </w:p>
    <w:p w14:paraId="18D0098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為共同發票人部分均沒收。</w:t>
      </w:r>
    </w:p>
    <w:p w14:paraId="000ABF3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事　實</w:t>
      </w:r>
    </w:p>
    <w:p w14:paraId="375555ED" w14:textId="6959D57A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一、張</w:t>
      </w:r>
      <w:r w:rsidR="00871519">
        <w:rPr>
          <w:rFonts w:ascii="Helvetica" w:eastAsia="新細明體" w:hAnsi="Helvetica" w:cs="新細明體" w:hint="eastAsia"/>
          <w:color w:val="000000"/>
          <w:kern w:val="0"/>
          <w:szCs w:val="24"/>
        </w:rPr>
        <w:t>OO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係精品事業有限公司（下稱精品公司）之實際負責人</w:t>
      </w:r>
    </w:p>
    <w:p w14:paraId="5FCE357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，因積欠范紀明所經營之吉蒸牧場有限公司（下稱吉蒸公司</w:t>
      </w:r>
    </w:p>
    <w:p w14:paraId="04E72CC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）貨款，為圖延期清償及供擔保，明知未經其夫黃鼎勛（原</w:t>
      </w:r>
    </w:p>
    <w:p w14:paraId="33AE318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名黃阿賢）、其子黃振淳授權或同意，竟意圖供行使之用及</w:t>
      </w:r>
    </w:p>
    <w:p w14:paraId="3CAFC4D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為自己不法之利益，基於偽造有價證券及詐欺得利之犯意，</w:t>
      </w:r>
    </w:p>
    <w:p w14:paraId="3E1F450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於民國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日，在新北市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路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00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巷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00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</w:p>
    <w:p w14:paraId="50A8A82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樓，除以其本人及精品公司名義簽發如附表一所示本票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</w:t>
      </w:r>
    </w:p>
    <w:p w14:paraId="71472B3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外，並在該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紙本票發票人欄位，接續偽簽「黃振淳」之署</w:t>
      </w:r>
    </w:p>
    <w:p w14:paraId="5250E6E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名各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枚，及盜蓋「黃阿賢」印文各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枚，佯以黃鼎勛、黃振</w:t>
      </w:r>
    </w:p>
    <w:p w14:paraId="04B6AED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淳為共同發票人，而偽造該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紙本票，交付范紀明而行使之</w:t>
      </w:r>
    </w:p>
    <w:p w14:paraId="6F5E4B2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，足以生損害於范紀明及票據交易之信用性，並致范紀明陷</w:t>
      </w:r>
    </w:p>
    <w:p w14:paraId="0F767B07" w14:textId="22924F46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於錯誤，同意延期清償，張</w:t>
      </w:r>
      <w:r w:rsidR="00871519">
        <w:rPr>
          <w:rFonts w:ascii="Helvetica" w:eastAsia="新細明體" w:hAnsi="Helvetica" w:cs="新細明體" w:hint="eastAsia"/>
          <w:color w:val="000000"/>
          <w:kern w:val="0"/>
          <w:szCs w:val="24"/>
        </w:rPr>
        <w:t>OO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因而取得延期清償之不法利</w:t>
      </w:r>
    </w:p>
    <w:p w14:paraId="4F5A7D4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益。</w:t>
      </w:r>
    </w:p>
    <w:p w14:paraId="5D840BE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二、案經范紀明訴由臺灣新北地方法院檢察署檢察官偵查起訴。</w:t>
      </w:r>
    </w:p>
    <w:p w14:paraId="2DCA000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理　由</w:t>
      </w:r>
    </w:p>
    <w:p w14:paraId="396FD53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壹、證據能力部分：</w:t>
      </w:r>
    </w:p>
    <w:p w14:paraId="1253CCE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lastRenderedPageBreak/>
        <w:t>一、按被告以外之人於審判外之言詞或書面陳述，除法律有規定</w:t>
      </w:r>
    </w:p>
    <w:p w14:paraId="33E810D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者外，不得作為證據，刑事訴訟法第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159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項固定有明</w:t>
      </w:r>
    </w:p>
    <w:p w14:paraId="68DB8D1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文。惟被告以外之人於審判外之陳述，雖不符同法第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159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49C02B3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至同條之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之規定，而經當事人於審判程序同意作為證</w:t>
      </w:r>
    </w:p>
    <w:p w14:paraId="6C465C2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據，法院審酌該言詞或書面陳述作成時之情況，認為適當者</w:t>
      </w:r>
    </w:p>
    <w:p w14:paraId="624A447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，亦得為證據；又當事人、代理人或辯護人於法院調查證據</w:t>
      </w:r>
    </w:p>
    <w:p w14:paraId="5630A20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時，知有第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159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項不得為證據之情形，而未於言詞辯</w:t>
      </w:r>
    </w:p>
    <w:p w14:paraId="22C5C85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論終結前聲明異議者，視為有前項之同意，同法第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159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條之</w:t>
      </w:r>
    </w:p>
    <w:p w14:paraId="18A419A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項亦有明文規定。經查，本判決下列所引用</w:t>
      </w:r>
    </w:p>
    <w:p w14:paraId="6A7930A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被告以外之人於審判外之陳述，檢察官、上訴人即被告張彩</w:t>
      </w:r>
    </w:p>
    <w:p w14:paraId="464B47D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柔及其辯護人於本院審理時，均表示同意有證據能力（本院</w:t>
      </w:r>
    </w:p>
    <w:p w14:paraId="5110A5A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151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180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頁），本院審酌上開傳聞證據製作時之情況，</w:t>
      </w:r>
    </w:p>
    <w:p w14:paraId="06B0C72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尚無違法不當及證明力明顯過低之瑕疵，亦認以之作為證據</w:t>
      </w:r>
    </w:p>
    <w:p w14:paraId="46D3D1F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要屬適當，爰依刑事訴訟法第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159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項之規定，認</w:t>
      </w:r>
    </w:p>
    <w:p w14:paraId="472AEB8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均有證據能力。</w:t>
      </w:r>
    </w:p>
    <w:p w14:paraId="549ADBC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二、本判決所引用之非供述證據，並無證據顯示係公務員違背法</w:t>
      </w:r>
    </w:p>
    <w:p w14:paraId="53EF636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定程序所取得，亦無顯不可信之情況，且經本院於審理期日</w:t>
      </w:r>
    </w:p>
    <w:p w14:paraId="21C519A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逐一提示而為合法調查，自均得作為本案認定犯罪事實之證</w:t>
      </w:r>
    </w:p>
    <w:p w14:paraId="2176984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據。</w:t>
      </w:r>
    </w:p>
    <w:p w14:paraId="5DBBB50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貳、實體部分：</w:t>
      </w:r>
    </w:p>
    <w:p w14:paraId="051BB47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一、認定事實所憑之證據及理由：</w:t>
      </w:r>
    </w:p>
    <w:p w14:paraId="12E70F8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（一）上開犯罪事實，業據被告於偵查、原審及本院審理時坦承</w:t>
      </w:r>
    </w:p>
    <w:p w14:paraId="454C514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不諱（偵卷第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頁正反面，原審卷第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頁反面、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63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頁，本</w:t>
      </w:r>
    </w:p>
    <w:p w14:paraId="1BD75F2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院卷第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149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183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頁），並據證人即告訴代理人湯明亮、</w:t>
      </w:r>
    </w:p>
    <w:p w14:paraId="3069F16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證人即被害人黃鼎勛、黃振淳、證人張進崑、賴威順於偵</w:t>
      </w:r>
    </w:p>
    <w:p w14:paraId="6B5F940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查時證述在卷（偵卷第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60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頁正反面、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64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65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78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頁正</w:t>
      </w:r>
    </w:p>
    <w:p w14:paraId="4CBF8C1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反面），並有本票影本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紙、經濟部商業司之公司資料查</w:t>
      </w:r>
    </w:p>
    <w:p w14:paraId="6B6D3DD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詢、財團法人金融聯合徵信中心公司董監事及經理人名單</w:t>
      </w:r>
    </w:p>
    <w:p w14:paraId="58E96C5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份、原審法院簡易庭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年度司票字第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5553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號民事裁定</w:t>
      </w:r>
    </w:p>
    <w:p w14:paraId="0DEF2C4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、原審法院板橋簡易庭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年度板簡字第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1725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號民事判決</w:t>
      </w:r>
    </w:p>
    <w:p w14:paraId="2B82DA1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、借據、精品公司出具之委託書、黃鼎勛簽立之授權書各</w:t>
      </w:r>
    </w:p>
    <w:p w14:paraId="55F4871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紙影本（偵卷第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13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16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</w:t>
      </w:r>
    </w:p>
    <w:p w14:paraId="20EF005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在卷可稽，足認被告上開任意性自白與事實相符，堪以採</w:t>
      </w:r>
    </w:p>
    <w:p w14:paraId="0BED60B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信。</w:t>
      </w:r>
    </w:p>
    <w:p w14:paraId="2CA485D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（二）起訴意旨固認被告有於附表一所示本票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紙上偽簽「黃阿</w:t>
      </w:r>
    </w:p>
    <w:p w14:paraId="3EAFE49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賢」之署名，惟觀諸上開本票影本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紙（偵卷第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7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</w:t>
      </w:r>
    </w:p>
    <w:p w14:paraId="7CE08FD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），均未見「黃阿賢」之簽名。且被告於本院審理時亦供</w:t>
      </w:r>
    </w:p>
    <w:p w14:paraId="4DFB7DB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稱：伊有黃阿賢的印章，所以當時黃阿賢部分是蓋印，黃</w:t>
      </w:r>
    </w:p>
    <w:p w14:paraId="4413393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lastRenderedPageBreak/>
        <w:t xml:space="preserve">　　　振淳伊沒有他的印章，所以簽他的姓名等語（本院卷第</w:t>
      </w:r>
    </w:p>
    <w:p w14:paraId="3085C08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183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頁）。是被告並未於上開本票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紙上，偽簽「黃阿賢</w:t>
      </w:r>
    </w:p>
    <w:p w14:paraId="1636D51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」之署名等情，堪以認定。起訴意旨此部分容有誤會，應</w:t>
      </w:r>
    </w:p>
    <w:p w14:paraId="50992D4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予更正，附此敘明。</w:t>
      </w:r>
    </w:p>
    <w:p w14:paraId="1F6B659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（三）綜上所述，被告之自白，核與事實相符，堪以採信。本案</w:t>
      </w:r>
    </w:p>
    <w:p w14:paraId="76255FC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事證明確，被告上開犯行洵堪認定，應予依法論科。</w:t>
      </w:r>
    </w:p>
    <w:p w14:paraId="12D7E37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二、論罪部分：</w:t>
      </w:r>
    </w:p>
    <w:p w14:paraId="7F3DBFB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（一）按同時偽造同一被害人之多件同類文書或同一被害人之多</w:t>
      </w:r>
    </w:p>
    <w:p w14:paraId="7EF0C2D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張支票時，其被害法益仍僅一個，不能以其偽造之文書件</w:t>
      </w:r>
    </w:p>
    <w:p w14:paraId="7570B45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數或支票張數，計算其法益。此與同時偽造不同被害人之</w:t>
      </w:r>
    </w:p>
    <w:p w14:paraId="7FC4150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文書或支票時，因有侵害數個人法益，係一行為觸犯數罪</w:t>
      </w:r>
    </w:p>
    <w:p w14:paraId="20684F4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名者迥異（最高法院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73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年台上字第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3629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號判例意旨參照）</w:t>
      </w:r>
    </w:p>
    <w:p w14:paraId="5CB6B34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。次按刑法第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339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項分別規定詐欺取財罪及詐</w:t>
      </w:r>
    </w:p>
    <w:p w14:paraId="6809A6F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欺得利罪，前者之行為客體係指財物，後者則指取得債權</w:t>
      </w:r>
    </w:p>
    <w:p w14:paraId="5557B76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、免除債務、延期履行債務或提供勞務等財物以外之財產</w:t>
      </w:r>
    </w:p>
    <w:p w14:paraId="2123206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上不法利益（最高法院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86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3534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號判決意旨參</w:t>
      </w:r>
    </w:p>
    <w:p w14:paraId="5B9E647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照）。又行使偽造有價證券本身含有詐欺性質，行使偽造</w:t>
      </w:r>
    </w:p>
    <w:p w14:paraId="6681BFD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有價證券，以取得票面價值之對價，或所交付之財物，即</w:t>
      </w:r>
    </w:p>
    <w:p w14:paraId="1AA8757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係該證券本身之價值，其詐欺取財仍屬行使偽造有價證券</w:t>
      </w:r>
    </w:p>
    <w:p w14:paraId="4BAE329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之行為，固不另成立詐欺罪名，但如以偽造之有價證券供</w:t>
      </w:r>
    </w:p>
    <w:p w14:paraId="74D789B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作擔保或作為新債清償而借款，則其借款之行為，即為行</w:t>
      </w:r>
    </w:p>
    <w:p w14:paraId="0BCB40E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使有價證券以外之另一行為，非單純之行使偽造有價證券</w:t>
      </w:r>
    </w:p>
    <w:p w14:paraId="0F855E2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行為所得包攝。如其偽造有價證券後之行使及詐欺取財犯</w:t>
      </w:r>
    </w:p>
    <w:p w14:paraId="0A7979D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行間具單一目的，且犯罪行為有局部重疊之情形，依社會</w:t>
      </w:r>
    </w:p>
    <w:p w14:paraId="714358F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通念以評價為一行為較為合理，係以一行為觸犯偽造有價</w:t>
      </w:r>
    </w:p>
    <w:p w14:paraId="3FB8AFE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證券罪及詐欺取財罪，為想像競合犯，應從一重之偽造有</w:t>
      </w:r>
    </w:p>
    <w:p w14:paraId="2B4034C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價證券罪處斷（最高法院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106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1215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號判決、</w:t>
      </w:r>
    </w:p>
    <w:p w14:paraId="5934F78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90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5416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號判決意旨參照）。是核被告所為，</w:t>
      </w:r>
    </w:p>
    <w:p w14:paraId="6007E17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係犯刑法第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201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項之偽造有價證券罪及同法第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339</w:t>
      </w:r>
    </w:p>
    <w:p w14:paraId="29613E4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項之詐欺得利罪。</w:t>
      </w:r>
    </w:p>
    <w:p w14:paraId="129F6F3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（二）被告偽造署名及盜蓋印章之行為，為偽造有價證券之部分</w:t>
      </w:r>
    </w:p>
    <w:p w14:paraId="097AF5D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行為，又偽造完成後持以行使，該行使之低度行為為偽造</w:t>
      </w:r>
    </w:p>
    <w:p w14:paraId="4D34FC1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有價證券之高度行為吸收，均不另論罪。</w:t>
      </w:r>
    </w:p>
    <w:p w14:paraId="04B6C0F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（三）被告偽造附表一所示本票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紙，均係基於同一動機、目的</w:t>
      </w:r>
    </w:p>
    <w:p w14:paraId="721489D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，於密切接近之時地實施，侵害相同法益，各行為之獨立</w:t>
      </w:r>
    </w:p>
    <w:p w14:paraId="18F897A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性極為薄弱，依一般社會健全觀念，在時間差距上，難以</w:t>
      </w:r>
    </w:p>
    <w:p w14:paraId="13DDE10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強行分開，在刑法評價上，以視為數個舉動之接續施行，</w:t>
      </w:r>
    </w:p>
    <w:p w14:paraId="420E350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合為包括之一行為予以評價，較為合理，則屬接續犯，而</w:t>
      </w:r>
    </w:p>
    <w:p w14:paraId="361496C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lastRenderedPageBreak/>
        <w:t xml:space="preserve">　　　為包括之一罪。</w:t>
      </w:r>
    </w:p>
    <w:p w14:paraId="4EE8E5D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（四）被告同時偽造發票人為黃阿賢、黃振淳名義之本票，並行</w:t>
      </w:r>
    </w:p>
    <w:p w14:paraId="57C781D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使以獲得延期清償之不法利益，係一行為而觸犯偽造有價</w:t>
      </w:r>
    </w:p>
    <w:p w14:paraId="1BCCE92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證券及詐欺得利罪，為想像競合犯，應依刑法第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條規定</w:t>
      </w:r>
    </w:p>
    <w:p w14:paraId="1F1A358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，從一重之偽造有價證券罪處斷。</w:t>
      </w:r>
    </w:p>
    <w:p w14:paraId="4B84F94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（五）再偽造有價證券罪之法定刑為「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年以上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年以下有期徒</w:t>
      </w:r>
    </w:p>
    <w:p w14:paraId="475CD6B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刑，得併科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千元以下罰金」，然同為偽造有價證券之人</w:t>
      </w:r>
    </w:p>
    <w:p w14:paraId="4FA5F8D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，其原因動機不一，犯罪情節未必盡同，或有專以偽造大</w:t>
      </w:r>
    </w:p>
    <w:p w14:paraId="2D48C34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量之有價證券販售圖利，甚或僅止於作為清償債務之擔保</w:t>
      </w:r>
    </w:p>
    <w:p w14:paraId="5B7731F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或清償債務之用，其偽造有價證券行為所造成危害社會之</w:t>
      </w:r>
    </w:p>
    <w:p w14:paraId="06C5722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程度自屬有異，法律科處此類犯罪，所設之法定最低本刑</w:t>
      </w:r>
    </w:p>
    <w:p w14:paraId="5FBA1C2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卻同為「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年以上有期徒刑」，不可謂不重。於此情形，</w:t>
      </w:r>
    </w:p>
    <w:p w14:paraId="01D8303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自非不可依客觀之犯行與主觀之惡性二者加以考量其情狀</w:t>
      </w:r>
    </w:p>
    <w:p w14:paraId="5DBF3C9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，是否有可憫恕之處，適用刑法第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條之規定酌量減輕其</w:t>
      </w:r>
    </w:p>
    <w:p w14:paraId="0C857CE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刑，期使個案裁判之量刑，能斟酌至當，符合罪責相當原</w:t>
      </w:r>
    </w:p>
    <w:p w14:paraId="78156BE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則。經查，本件被告偽造本票並持以行使之行為固無足取</w:t>
      </w:r>
    </w:p>
    <w:p w14:paraId="68DA644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，惟考量被告係因迫於所經營公司積欠貨款之經濟壓力，</w:t>
      </w:r>
    </w:p>
    <w:p w14:paraId="1D45B0F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為求延期清償及供擔保，始為本件犯行，又附表一編號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</w:p>
    <w:p w14:paraId="15A2BDE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所示本票所擔保之貨款債務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750,699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元，被告已於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</w:p>
    <w:p w14:paraId="1F5C66B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日匯款結清，附表一編號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所示本票所擔保之貨款</w:t>
      </w:r>
    </w:p>
    <w:p w14:paraId="36DE4B5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債務，被告則已於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日各給付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</w:p>
    <w:p w14:paraId="08FDD51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元予告訴人，且被告亦提供其夫黃鼎勛（黃阿賢）名下之</w:t>
      </w:r>
    </w:p>
    <w:p w14:paraId="0CE40CC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房地設定最高限額抵押權及信託登記予告訴人范紀明作為</w:t>
      </w:r>
    </w:p>
    <w:p w14:paraId="23CADDB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擔保等情，業據被告供明在卷，核與告訴人陳述大致相符</w:t>
      </w:r>
    </w:p>
    <w:p w14:paraId="38A8DB3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（本院卷第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184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185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頁），且有補充告訴理由狀暨檢附</w:t>
      </w:r>
    </w:p>
    <w:p w14:paraId="40EEEB7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之借據影本、抵押權設定契約書及信託契約書、土地建物</w:t>
      </w:r>
    </w:p>
    <w:p w14:paraId="28CBA18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所有權狀附卷可稽（偵卷第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38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55</w:t>
      </w:r>
    </w:p>
    <w:p w14:paraId="26FF759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至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56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頁）。又被告偽造黃阿賢（黃鼎勛）、黃振淳為共同</w:t>
      </w:r>
    </w:p>
    <w:p w14:paraId="314F877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發票人，惟渠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人均表明不願追究之意（偵卷第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60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頁反面</w:t>
      </w:r>
    </w:p>
    <w:p w14:paraId="530B9C2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78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頁反面），參以該本票係作為擔保之用，且本票上均</w:t>
      </w:r>
    </w:p>
    <w:p w14:paraId="7F7203B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載明禁止背書轉讓，未對社會金融秩序造成嚴重損害。是</w:t>
      </w:r>
    </w:p>
    <w:p w14:paraId="5405803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本院衡酌被告之犯罪情節及犯後態度，認縱量處最低法定</w:t>
      </w:r>
    </w:p>
    <w:p w14:paraId="7215684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刑度，猶嫌過重，客觀上足以引起一般人之同情，應有足</w:t>
      </w:r>
    </w:p>
    <w:p w14:paraId="3A4DFD2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堪憫恕之處，爰依刑法第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條規定，予以酌量減輕其刑。</w:t>
      </w:r>
    </w:p>
    <w:p w14:paraId="5CF6869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三、撤銷改判及量刑之理由：</w:t>
      </w:r>
    </w:p>
    <w:p w14:paraId="7895D6C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（一）原審認被告犯行事證明確，予以論罪科刑，固非無見。惟</w:t>
      </w:r>
    </w:p>
    <w:p w14:paraId="275E33B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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被告並未於所偽造之本票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紙偽簽「黃阿賢」之署名，</w:t>
      </w:r>
    </w:p>
    <w:p w14:paraId="63F1D03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已如前述。原審認被告有於上開本票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紙偽簽「黃阿賢」</w:t>
      </w:r>
    </w:p>
    <w:p w14:paraId="4ECD895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lastRenderedPageBreak/>
        <w:t xml:space="preserve">　　　之署名，其事實之認定，尚有違誤。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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被告偽造本票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</w:t>
      </w:r>
    </w:p>
    <w:p w14:paraId="3E1A099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之行為，屬接續犯，僅論以一罪，已如前述。惟原審未敘</w:t>
      </w:r>
    </w:p>
    <w:p w14:paraId="07EF014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明依接續犯論以一罪，稍嫌疏漏。被告上訴意旨請求從輕</w:t>
      </w:r>
    </w:p>
    <w:p w14:paraId="7710102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量刑，並給予緩刑之宣告（本院卷第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179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頁），惟按量刑</w:t>
      </w:r>
    </w:p>
    <w:p w14:paraId="3E4967F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之輕重，屬於為裁判之法院得依職權自由裁量之事項，苟</w:t>
      </w:r>
    </w:p>
    <w:p w14:paraId="21262B8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其量刑已以行為人之責任為基礎，並斟酌刑法第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條所列</w:t>
      </w:r>
    </w:p>
    <w:p w14:paraId="505F8CE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一切情狀，在法定刑度內，酌量科刑，如無偏執一端，致</w:t>
      </w:r>
    </w:p>
    <w:p w14:paraId="7CACD3E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明顯輕重失衡情形，不得遽指為不當或違法。查原判決業</w:t>
      </w:r>
    </w:p>
    <w:p w14:paraId="0D4B27C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於理由具體說明審酌被告之素行、犯罪情節、智識程度、</w:t>
      </w:r>
    </w:p>
    <w:p w14:paraId="1741E0B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家庭經濟狀況，及犯後坦承犯行之態度等一切情狀，顯已</w:t>
      </w:r>
    </w:p>
    <w:p w14:paraId="5556F47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以行為人之責任為基礎，斟酌刑法第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條所列情狀，為刑</w:t>
      </w:r>
    </w:p>
    <w:p w14:paraId="03ED829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之量定。又偽造有價證券罪之法定刑為「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年以上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</w:t>
      </w:r>
    </w:p>
    <w:p w14:paraId="49B7193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下有期徒刑，得併科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千元以下罰金」，依刑法第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條規</w:t>
      </w:r>
    </w:p>
    <w:p w14:paraId="104F4EB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定減輕其刑後，最低法定本刑為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6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月。則原審審酌上</w:t>
      </w:r>
    </w:p>
    <w:p w14:paraId="4D8A8B8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情，量處被告有期徒刑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年，尚難謂過重，要難指為違法</w:t>
      </w:r>
    </w:p>
    <w:p w14:paraId="5716BE5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。是被告上訴請求從輕量刑，雖無理由，惟被告請求給予</w:t>
      </w:r>
    </w:p>
    <w:p w14:paraId="1E90C75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緩刑之宣告，則有理由（詳後述），且原判決尚有前揭可</w:t>
      </w:r>
    </w:p>
    <w:p w14:paraId="333CA6E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議之處，即屬無可維持，自應由本院將原判決予以撤銷改</w:t>
      </w:r>
    </w:p>
    <w:p w14:paraId="38DCCD2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判。</w:t>
      </w:r>
    </w:p>
    <w:p w14:paraId="09B64E9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（二）量刑及緩刑：</w:t>
      </w:r>
    </w:p>
    <w:p w14:paraId="31F0F9E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1.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爰審酌被告為圖延期清償債務及供擔保，偽造本票並持以</w:t>
      </w:r>
    </w:p>
    <w:p w14:paraId="04AEE11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行使，危害金融秩序，實屬不該，惟其犯後坦承犯行，態</w:t>
      </w:r>
    </w:p>
    <w:p w14:paraId="43FEEE1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度良好，且未曾有犯罪科刑紀錄，有本院被告前案紀錄表</w:t>
      </w:r>
    </w:p>
    <w:p w14:paraId="260129B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份存卷足稽，素行良好，兼衡附表一編號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所示本票已如</w:t>
      </w:r>
    </w:p>
    <w:p w14:paraId="15AB571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數兌現，且就附表一編號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所示本票擔保之貨款債務，被</w:t>
      </w:r>
    </w:p>
    <w:p w14:paraId="6939950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告另已清償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萬元，並由黃鼎勛設定不動產最高限額抵押</w:t>
      </w:r>
    </w:p>
    <w:p w14:paraId="61170EC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及信託登記予告訴人作為擔保，暨其犯罪動機、目的、手</w:t>
      </w:r>
    </w:p>
    <w:p w14:paraId="4C9F9F7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段、所生危害、所得利益及家庭經濟狀況、智識程度等一</w:t>
      </w:r>
    </w:p>
    <w:p w14:paraId="22B5A5F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切情狀，量處如主文第二項所示之刑，以資懲儆。</w:t>
      </w:r>
    </w:p>
    <w:p w14:paraId="2DADF49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2.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又被告前未曾有任何犯罪科刑紀錄，已如前述，其為求延</w:t>
      </w:r>
    </w:p>
    <w:p w14:paraId="058D0D3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期清償債務，因一時失慮，致罹刑典，且倘被告入監執行</w:t>
      </w:r>
    </w:p>
    <w:p w14:paraId="0F41A27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，亦不利債務之繼續清償，本院認被告經此偵查及審理程</w:t>
      </w:r>
    </w:p>
    <w:p w14:paraId="6402B01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序後，當能知所警惕，信無再犯之虞，前所宣告之刑，以</w:t>
      </w:r>
    </w:p>
    <w:p w14:paraId="562AE5D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暫不執行為適當，爰併依刑法第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款規定諭</w:t>
      </w:r>
    </w:p>
    <w:p w14:paraId="46BFF70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知緩刑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年，以啟自新。又被告與告訴人雖迄未達成和解</w:t>
      </w:r>
    </w:p>
    <w:p w14:paraId="4D75329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，惟被告於本院審理時供稱：伊現在做賣咖啡生意，是小</w:t>
      </w:r>
    </w:p>
    <w:p w14:paraId="2422C3A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間的早午餐，晚上還想要去擺夜市，盡量籌錢還告訴人，</w:t>
      </w:r>
    </w:p>
    <w:p w14:paraId="64B83CE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伊願意每個月還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萬元等語（本院卷第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186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頁），本院參</w:t>
      </w:r>
    </w:p>
    <w:p w14:paraId="0B061B7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lastRenderedPageBreak/>
        <w:t xml:space="preserve">　　　酌上情，考量在給予被告自新機會同時，促使被告能清償</w:t>
      </w:r>
    </w:p>
    <w:p w14:paraId="0458E6D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債務，保障告訴人得以獲得實質上損害賠償，爰依刑法第</w:t>
      </w:r>
    </w:p>
    <w:p w14:paraId="619BD56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款規定，命被告向告訴人即被害人范紀明</w:t>
      </w:r>
    </w:p>
    <w:p w14:paraId="3257162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支付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87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萬元，給付方式如附表二所示。倘被告違反上開所</w:t>
      </w:r>
    </w:p>
    <w:p w14:paraId="51F9BD6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定負擔，情節重大，足認原宣告之緩刑難收其預期效果，</w:t>
      </w:r>
    </w:p>
    <w:p w14:paraId="74E4973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而有執行刑罰之必要時，依刑法第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款</w:t>
      </w:r>
    </w:p>
    <w:p w14:paraId="008B42E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規定，得撤銷其緩刑之宣告，併此敘明。另上開命被告支</w:t>
      </w:r>
    </w:p>
    <w:p w14:paraId="79914FE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付告訴人之部分，依刑法第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項之規定，得為民事</w:t>
      </w:r>
    </w:p>
    <w:p w14:paraId="56B4656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強制執行名義，此部分雖屬被告緩刑之條件，然性質上屬</w:t>
      </w:r>
    </w:p>
    <w:p w14:paraId="61A232A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被告對告訴人因本件偽造有價證券侵權行為所生之損害賠</w:t>
      </w:r>
    </w:p>
    <w:p w14:paraId="267DE02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償，與被告所偽造本票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紙供擔保之貨款債權，債權性質</w:t>
      </w:r>
    </w:p>
    <w:p w14:paraId="460DD7F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同一（但緩刑期內所給付金額非被告積欠貨款之全部），</w:t>
      </w:r>
    </w:p>
    <w:p w14:paraId="1C2312B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告訴人未來得基於本件被告積欠貨款所取得民事執行名義</w:t>
      </w:r>
    </w:p>
    <w:p w14:paraId="0891FD9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，於相同債權金額內，得擇一執行名義行使之，而被告如</w:t>
      </w:r>
    </w:p>
    <w:p w14:paraId="63B9DD5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依期給付如主文第二項之金額，亦得於同一金額內，同時</w:t>
      </w:r>
    </w:p>
    <w:p w14:paraId="6C6D7D3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發生清償之效果，併此說明。</w:t>
      </w:r>
    </w:p>
    <w:p w14:paraId="3F6997A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（三）沒收：</w:t>
      </w:r>
    </w:p>
    <w:p w14:paraId="50EC828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按票據之偽造或票據上簽名之偽造，不影響於真正簽名之</w:t>
      </w:r>
    </w:p>
    <w:p w14:paraId="1C57E46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效力，倘其同有部分屬於偽造，雖不影響於其真正簽名之</w:t>
      </w:r>
    </w:p>
    <w:p w14:paraId="72E25D8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效力，但偽造之部分，仍應依刑法第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條規定諭知沒收</w:t>
      </w:r>
    </w:p>
    <w:p w14:paraId="712B8FA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，又因票據權利之行使與票據本身不能分離，於此情形法</w:t>
      </w:r>
    </w:p>
    <w:p w14:paraId="2F3425E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院為沒收之宣告時，僅諭知偽造部分沒收即可，不得將該</w:t>
      </w:r>
    </w:p>
    <w:p w14:paraId="7E9E2BE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紙票據全部宣告沒收，剝奪合法持有人對於真正發票人之</w:t>
      </w:r>
    </w:p>
    <w:p w14:paraId="1508720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權利（最高法院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93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6386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號、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94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</w:p>
    <w:p w14:paraId="000C2AE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2061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號判決意旨參照）。附表一所示之本票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紙，僅「黃</w:t>
      </w:r>
    </w:p>
    <w:p w14:paraId="6DD5982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阿賢」、「黃振淳」為發票人之部分屬偽造，被告及精品</w:t>
      </w:r>
    </w:p>
    <w:p w14:paraId="363B2CF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公司為發票人部分係真正，尚屬合法有效，自應僅就偽造</w:t>
      </w:r>
    </w:p>
    <w:p w14:paraId="1739FA7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「黃阿賢」、「黃振淳」為共同發票人部分，不問屬於被</w:t>
      </w:r>
    </w:p>
    <w:p w14:paraId="264B950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告與否，依刑法第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條之規定宣告沒收。至上開本票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</w:t>
      </w:r>
    </w:p>
    <w:p w14:paraId="3CA124E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紙發票人欄上偽造之「黃振淳」署名各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枚，均因隨同共</w:t>
      </w:r>
    </w:p>
    <w:p w14:paraId="0D11995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同發票部分之沒收而無所附麗，自無庸再依刑法第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219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7733ABB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之規定重複諭知沒收，併予指明。</w:t>
      </w:r>
    </w:p>
    <w:p w14:paraId="1450606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據上論結，應依刑事訴訟法第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369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項前段、第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364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</w:p>
    <w:p w14:paraId="6A8F3B3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299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項前段，刑法第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201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339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</w:p>
    <w:p w14:paraId="13E07B9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74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款、第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款、第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205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25F2F17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，刑法施行法第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條之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2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項前段，判決如主文。</w:t>
      </w:r>
    </w:p>
    <w:p w14:paraId="7425CA8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本案經臺灣新北地方法院檢察署檢察官陳怡親提起公訴，臺灣高</w:t>
      </w:r>
    </w:p>
    <w:p w14:paraId="68D8742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等法院檢察署檢察官滕治平到庭執行職務。</w:t>
      </w:r>
    </w:p>
    <w:p w14:paraId="52EC58B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lastRenderedPageBreak/>
        <w:t xml:space="preserve">中　　華　　民　　國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107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年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月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日</w:t>
      </w:r>
    </w:p>
    <w:p w14:paraId="5014B4A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刑事第二十四庭審判長法　官　林婷立</w:t>
      </w:r>
    </w:p>
    <w:p w14:paraId="4562754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　　　　法　官　吳冠霆</w:t>
      </w:r>
    </w:p>
    <w:p w14:paraId="6D39269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　　　　法　官　顧正德</w:t>
      </w:r>
    </w:p>
    <w:p w14:paraId="448B335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以上正本證明與原本無異。</w:t>
      </w:r>
    </w:p>
    <w:p w14:paraId="2B3E915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如不服本判決，應於收受送達後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日內向本院提出上訴書狀，其</w:t>
      </w:r>
    </w:p>
    <w:p w14:paraId="1A5B6C1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未敘述上訴之理由者並得於提起上訴後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日內向本院補提理由書</w:t>
      </w:r>
    </w:p>
    <w:p w14:paraId="404D5C0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（均須按他造當事人之人數附繕本）「切勿逕送上級法院」。</w:t>
      </w:r>
    </w:p>
    <w:p w14:paraId="72D07DE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　　　　書記官　莊佳鈴</w:t>
      </w:r>
    </w:p>
    <w:p w14:paraId="437B6023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中　　華　　民　　國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107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年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月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日</w:t>
      </w:r>
    </w:p>
    <w:p w14:paraId="6F23E85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附錄：本案論罪科刑法條全文</w:t>
      </w:r>
    </w:p>
    <w:p w14:paraId="4F964D3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中華民國刑法第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201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541C322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（有價證券之偽造變造與行使罪）</w:t>
      </w:r>
    </w:p>
    <w:p w14:paraId="58BC1A5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意圖供行使之用，而偽造、變造公債票、公司股票或其他有價證</w:t>
      </w:r>
    </w:p>
    <w:p w14:paraId="434A78B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券者，處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年以上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10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年以下有期徒刑，得併科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千元以下罰</w:t>
      </w:r>
    </w:p>
    <w:p w14:paraId="1B05851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金。</w:t>
      </w:r>
    </w:p>
    <w:p w14:paraId="3DCF3B7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行使偽造、變造之公債票、公司股票或其他有價證券，或意圖供</w:t>
      </w:r>
    </w:p>
    <w:p w14:paraId="522A017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行使之用，而收集或交付於人者，處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1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年以上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7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年以下有期徒</w:t>
      </w:r>
    </w:p>
    <w:p w14:paraId="308781B5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刑，得併科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3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千元以下罰金。</w:t>
      </w:r>
    </w:p>
    <w:p w14:paraId="5987D52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中華民國刑法第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339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4B09B95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（普通詐欺罪）</w:t>
      </w:r>
    </w:p>
    <w:p w14:paraId="4F18664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意圖為自己或第三人不法之所有，以詐術使人將本人或第三人之</w:t>
      </w:r>
    </w:p>
    <w:p w14:paraId="761938B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物交付者，處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5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年以下有期徒刑、拘役或科或併科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50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萬元以</w:t>
      </w:r>
    </w:p>
    <w:p w14:paraId="40A1ACC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下罰金。</w:t>
      </w:r>
    </w:p>
    <w:p w14:paraId="156E488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以前項方法得財產上不法之利益或使第三人得之者，亦同。</w:t>
      </w:r>
    </w:p>
    <w:p w14:paraId="42E03A28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前二項之未遂犯罰之。</w:t>
      </w:r>
    </w:p>
    <w:p w14:paraId="2F23DA5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附表一：</w:t>
      </w:r>
    </w:p>
    <w:p w14:paraId="0D7BEBDD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┌─┬──────┬──────┬─────┬─────┬──────────┐</w:t>
      </w:r>
    </w:p>
    <w:p w14:paraId="66142FD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編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發票日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到期日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票號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票面金額（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偽造之署押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/ 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盜用印章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2F7CFC11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號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新臺幣）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之印文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68DED64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├─┼──────┼──────┼─────┼─────┼──────────┤</w:t>
      </w:r>
    </w:p>
    <w:p w14:paraId="47CFC4F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│1 │105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│105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│TH0000000 │750,699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「黃阿賢」之印文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08C47A7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「黃振淳」之署名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749B2AA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├─┼──────┼──────┼─────┼─────┼──────────┤</w:t>
      </w:r>
    </w:p>
    <w:p w14:paraId="7FC0396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lastRenderedPageBreak/>
        <w:t>│2 │105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未記載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│TH0000000 │809,359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「黃阿賢」之印文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0C683F6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「黃振淳」之署名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1655116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├─┼──────┼──────┼─────┼─────┼──────────┤</w:t>
      </w:r>
    </w:p>
    <w:p w14:paraId="588A9FF2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│3 │105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│105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│TH0000000 │629,438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「黃阿賢」之印文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5926F1D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「黃振淳」之署名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4618804C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├─┼──────┼──────┼─────┼─────┼──────────┤</w:t>
      </w:r>
    </w:p>
    <w:p w14:paraId="34FED07B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│4 │105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│105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30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│TH0000000 │787,438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「黃阿賢」之印文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2E90D59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「黃振淳」之署名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枚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 │</w:t>
      </w:r>
    </w:p>
    <w:p w14:paraId="055F436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└─┴──────┴──────┴─────┴─────┴──────────┘</w:t>
      </w:r>
    </w:p>
    <w:p w14:paraId="32A95A5A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附表二：</w:t>
      </w:r>
    </w:p>
    <w:p w14:paraId="25FBEE50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┌────────┬────────────────────┐</w:t>
      </w:r>
    </w:p>
    <w:p w14:paraId="4CF22EB4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支付金額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給付方式　　　　　　　　　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01F69FB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├────────┼────────────────────┤</w:t>
      </w:r>
    </w:p>
    <w:p w14:paraId="6D59C74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新臺幣捌拾柒萬元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自本案判決確定日之第三月起至緩刑期滿止，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283FF267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。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逐月於每月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15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日給付新臺幣壹萬伍仟元予告訴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38431596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人即被害人范紀明，如連續二期遲付或合計二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009FEFDE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次遲付時，尚未給付之金額視為全部到期（遇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12C1B8FF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假日順延至假日之次日）。　　　　　　　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│</w:t>
      </w:r>
    </w:p>
    <w:p w14:paraId="2CE2BB99" w14:textId="77777777" w:rsidR="00CD2AD9" w:rsidRPr="00CD2AD9" w:rsidRDefault="00CD2AD9" w:rsidP="00CD2AD9">
      <w:pPr>
        <w:widowControl/>
        <w:shd w:val="clear" w:color="auto" w:fill="FFFFFF"/>
        <w:jc w:val="both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CD2AD9">
        <w:rPr>
          <w:rFonts w:ascii="Helvetica" w:eastAsia="新細明體" w:hAnsi="Helvetica" w:cs="新細明體"/>
          <w:color w:val="000000"/>
          <w:kern w:val="0"/>
          <w:szCs w:val="24"/>
        </w:rPr>
        <w:t>└────────┴────────────────────┘</w:t>
      </w:r>
    </w:p>
    <w:p w14:paraId="03CE2249" w14:textId="77777777" w:rsidR="00CD2AD9" w:rsidRPr="00CD2AD9" w:rsidRDefault="00CD2AD9"/>
    <w:sectPr w:rsidR="00CD2AD9" w:rsidRPr="00CD2A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D758" w14:textId="77777777" w:rsidR="00D52592" w:rsidRDefault="00D52592" w:rsidP="00CD2AD9">
      <w:r>
        <w:separator/>
      </w:r>
    </w:p>
  </w:endnote>
  <w:endnote w:type="continuationSeparator" w:id="0">
    <w:p w14:paraId="30E559A2" w14:textId="77777777" w:rsidR="00D52592" w:rsidRDefault="00D52592" w:rsidP="00CD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7C76" w14:textId="77777777" w:rsidR="00D52592" w:rsidRDefault="00D52592" w:rsidP="00CD2AD9">
      <w:r>
        <w:separator/>
      </w:r>
    </w:p>
  </w:footnote>
  <w:footnote w:type="continuationSeparator" w:id="0">
    <w:p w14:paraId="79A00219" w14:textId="77777777" w:rsidR="00D52592" w:rsidRDefault="00D52592" w:rsidP="00CD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92760"/>
    <w:multiLevelType w:val="multilevel"/>
    <w:tmpl w:val="92B6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E5"/>
    <w:rsid w:val="00255144"/>
    <w:rsid w:val="00680905"/>
    <w:rsid w:val="007A71D6"/>
    <w:rsid w:val="00871519"/>
    <w:rsid w:val="009F4BE5"/>
    <w:rsid w:val="00CD2AD9"/>
    <w:rsid w:val="00D52592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856C7"/>
  <w15:chartTrackingRefBased/>
  <w15:docId w15:val="{161A26CA-DA0C-467A-B1D6-C9A1EEE3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B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2A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2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2AD9"/>
    <w:rPr>
      <w:sz w:val="20"/>
      <w:szCs w:val="20"/>
    </w:rPr>
  </w:style>
  <w:style w:type="character" w:customStyle="1" w:styleId="keyword">
    <w:name w:val="keyword"/>
    <w:basedOn w:val="a0"/>
    <w:rsid w:val="00CD2AD9"/>
  </w:style>
  <w:style w:type="character" w:customStyle="1" w:styleId="opinion">
    <w:name w:val="opinion"/>
    <w:basedOn w:val="a0"/>
    <w:rsid w:val="00CD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4</cp:revision>
  <dcterms:created xsi:type="dcterms:W3CDTF">2018-02-08T02:38:00Z</dcterms:created>
  <dcterms:modified xsi:type="dcterms:W3CDTF">2018-02-27T07:24:00Z</dcterms:modified>
</cp:coreProperties>
</file>