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66B" w:rsidRDefault="00A0166B" w:rsidP="00A0166B">
      <w:r>
        <w:rPr>
          <w:rFonts w:hint="eastAsia"/>
        </w:rPr>
        <w:t>裁判字號：</w:t>
      </w:r>
      <w:r>
        <w:rPr>
          <w:rFonts w:hint="eastAsia"/>
        </w:rPr>
        <w:tab/>
      </w:r>
      <w:r>
        <w:rPr>
          <w:rFonts w:hint="eastAsia"/>
        </w:rPr>
        <w:t>臺灣台北地方法院</w:t>
      </w:r>
      <w:r>
        <w:rPr>
          <w:rFonts w:hint="eastAsia"/>
        </w:rPr>
        <w:t xml:space="preserve"> 106 </w:t>
      </w:r>
      <w:r>
        <w:rPr>
          <w:rFonts w:hint="eastAsia"/>
        </w:rPr>
        <w:t>年北勞簡字第</w:t>
      </w:r>
      <w:r>
        <w:rPr>
          <w:rFonts w:hint="eastAsia"/>
        </w:rPr>
        <w:t xml:space="preserve"> 148 </w:t>
      </w:r>
      <w:r>
        <w:rPr>
          <w:rFonts w:hint="eastAsia"/>
        </w:rPr>
        <w:t>號民事判決</w:t>
      </w:r>
      <w:r>
        <w:rPr>
          <w:rFonts w:hint="eastAsia"/>
        </w:rPr>
        <w:t xml:space="preserve"> </w:t>
      </w:r>
    </w:p>
    <w:p w:rsidR="00A0166B" w:rsidRDefault="00A0166B" w:rsidP="00A0166B">
      <w:r>
        <w:rPr>
          <w:rFonts w:hint="eastAsia"/>
        </w:rPr>
        <w:t>裁判日期：</w:t>
      </w:r>
      <w:r>
        <w:rPr>
          <w:rFonts w:hint="eastAsia"/>
        </w:rPr>
        <w:tab/>
        <w:t>106.07.31</w:t>
      </w:r>
    </w:p>
    <w:p w:rsidR="00A0166B" w:rsidRDefault="00A0166B" w:rsidP="00A0166B">
      <w:r>
        <w:rPr>
          <w:rFonts w:hint="eastAsia"/>
        </w:rPr>
        <w:t>裁判案由：</w:t>
      </w:r>
      <w:r>
        <w:rPr>
          <w:rFonts w:hint="eastAsia"/>
        </w:rPr>
        <w:tab/>
      </w:r>
      <w:r>
        <w:rPr>
          <w:rFonts w:hint="eastAsia"/>
        </w:rPr>
        <w:t>給付薪資</w:t>
      </w:r>
    </w:p>
    <w:p w:rsidR="00A0166B" w:rsidRDefault="00A0166B" w:rsidP="00A0166B">
      <w:r>
        <w:rPr>
          <w:rFonts w:hint="eastAsia"/>
        </w:rPr>
        <w:t>裁判全文：</w:t>
      </w:r>
      <w:r>
        <w:rPr>
          <w:rFonts w:hint="eastAsia"/>
        </w:rPr>
        <w:tab/>
      </w:r>
    </w:p>
    <w:p w:rsidR="00A0166B" w:rsidRDefault="00A0166B" w:rsidP="00A0166B">
      <w:r>
        <w:rPr>
          <w:rFonts w:hint="eastAsia"/>
        </w:rPr>
        <w:t xml:space="preserve">臺灣臺北地方法院民事簡易判決　　　</w:t>
      </w:r>
      <w:r>
        <w:rPr>
          <w:rFonts w:hint="eastAsia"/>
        </w:rPr>
        <w:t>106</w:t>
      </w:r>
      <w:r>
        <w:rPr>
          <w:rFonts w:hint="eastAsia"/>
        </w:rPr>
        <w:t>年度北勞簡字第</w:t>
      </w:r>
      <w:r>
        <w:rPr>
          <w:rFonts w:hint="eastAsia"/>
        </w:rPr>
        <w:t>148</w:t>
      </w:r>
      <w:r>
        <w:rPr>
          <w:rFonts w:hint="eastAsia"/>
        </w:rPr>
        <w:t>號</w:t>
      </w:r>
    </w:p>
    <w:p w:rsidR="00A0166B" w:rsidRDefault="00A0166B" w:rsidP="00A0166B">
      <w:r>
        <w:rPr>
          <w:rFonts w:hint="eastAsia"/>
        </w:rPr>
        <w:t xml:space="preserve">原　　　告　</w:t>
      </w:r>
      <w:r w:rsidR="008E26A2" w:rsidRPr="003A3282">
        <w:rPr>
          <w:rFonts w:ascii="Helvetica" w:eastAsia="新細明體" w:hAnsi="Helvetica" w:cs="Helvetica"/>
          <w:kern w:val="0"/>
          <w:sz w:val="23"/>
          <w:szCs w:val="23"/>
        </w:rPr>
        <w:t>OOO</w:t>
      </w:r>
    </w:p>
    <w:p w:rsidR="00A0166B" w:rsidRDefault="00A0166B" w:rsidP="00A0166B">
      <w:r>
        <w:rPr>
          <w:rFonts w:hint="eastAsia"/>
        </w:rPr>
        <w:t>訴訟代理人　吳弘鵬律師</w:t>
      </w:r>
    </w:p>
    <w:p w:rsidR="00A0166B" w:rsidRDefault="00A0166B" w:rsidP="00A0166B">
      <w:r>
        <w:rPr>
          <w:rFonts w:hint="eastAsia"/>
        </w:rPr>
        <w:t xml:space="preserve">被　　　告　</w:t>
      </w:r>
      <w:r w:rsidR="008E26A2" w:rsidRPr="003A3282">
        <w:rPr>
          <w:rFonts w:ascii="Helvetica" w:eastAsia="新細明體" w:hAnsi="Helvetica" w:cs="Helvetica"/>
          <w:kern w:val="0"/>
          <w:sz w:val="23"/>
          <w:szCs w:val="23"/>
        </w:rPr>
        <w:t>OOO</w:t>
      </w:r>
    </w:p>
    <w:p w:rsidR="00A0166B" w:rsidRDefault="00A0166B" w:rsidP="00A0166B">
      <w:r>
        <w:rPr>
          <w:rFonts w:hint="eastAsia"/>
        </w:rPr>
        <w:t xml:space="preserve">法定代理人　</w:t>
      </w:r>
      <w:r w:rsidR="008E26A2" w:rsidRPr="003A3282">
        <w:rPr>
          <w:rFonts w:ascii="Helvetica" w:eastAsia="新細明體" w:hAnsi="Helvetica" w:cs="Helvetica"/>
          <w:kern w:val="0"/>
          <w:sz w:val="23"/>
          <w:szCs w:val="23"/>
        </w:rPr>
        <w:t>OOO</w:t>
      </w:r>
      <w:bookmarkStart w:id="0" w:name="_GoBack"/>
      <w:bookmarkEnd w:id="0"/>
    </w:p>
    <w:p w:rsidR="00A0166B" w:rsidRDefault="00A0166B" w:rsidP="00A0166B">
      <w:r>
        <w:rPr>
          <w:rFonts w:hint="eastAsia"/>
        </w:rPr>
        <w:t>上列當事人間請求給付薪資事件，本院於中華民國</w:t>
      </w:r>
      <w:r>
        <w:rPr>
          <w:rFonts w:hint="eastAsia"/>
        </w:rPr>
        <w:t xml:space="preserve">106 </w:t>
      </w:r>
      <w:r>
        <w:rPr>
          <w:rFonts w:hint="eastAsia"/>
        </w:rPr>
        <w:t>年</w:t>
      </w:r>
      <w:r>
        <w:rPr>
          <w:rFonts w:hint="eastAsia"/>
        </w:rPr>
        <w:t xml:space="preserve">7 </w:t>
      </w:r>
      <w:r>
        <w:rPr>
          <w:rFonts w:hint="eastAsia"/>
        </w:rPr>
        <w:t>月</w:t>
      </w:r>
      <w:r>
        <w:rPr>
          <w:rFonts w:hint="eastAsia"/>
        </w:rPr>
        <w:t>13</w:t>
      </w:r>
    </w:p>
    <w:p w:rsidR="00A0166B" w:rsidRDefault="00A0166B" w:rsidP="00A0166B">
      <w:r>
        <w:rPr>
          <w:rFonts w:hint="eastAsia"/>
        </w:rPr>
        <w:t>日言詞辯論終結，判決如下：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    </w:t>
      </w:r>
      <w:r>
        <w:rPr>
          <w:rFonts w:hint="eastAsia"/>
        </w:rPr>
        <w:t>文</w:t>
      </w:r>
    </w:p>
    <w:p w:rsidR="00A0166B" w:rsidRDefault="00A0166B" w:rsidP="00A0166B">
      <w:r>
        <w:rPr>
          <w:rFonts w:hint="eastAsia"/>
        </w:rPr>
        <w:t>被告應給付原告新臺幣貳拾萬壹仟壹佰伍拾肆元，及自民國一百</w:t>
      </w:r>
    </w:p>
    <w:p w:rsidR="00A0166B" w:rsidRDefault="00A0166B" w:rsidP="00A0166B">
      <w:r>
        <w:rPr>
          <w:rFonts w:hint="eastAsia"/>
        </w:rPr>
        <w:t>零六年二月十九日起至清償日止，按週年利率百分之五計算之利</w:t>
      </w:r>
    </w:p>
    <w:p w:rsidR="00A0166B" w:rsidRDefault="00A0166B" w:rsidP="00A0166B">
      <w:r>
        <w:rPr>
          <w:rFonts w:hint="eastAsia"/>
        </w:rPr>
        <w:t>息。</w:t>
      </w:r>
    </w:p>
    <w:p w:rsidR="00A0166B" w:rsidRDefault="00A0166B" w:rsidP="00A0166B">
      <w:r>
        <w:rPr>
          <w:rFonts w:hint="eastAsia"/>
        </w:rPr>
        <w:t>訴訟費用新臺幣貳仟貳佰壹拾元由被告負擔。</w:t>
      </w:r>
    </w:p>
    <w:p w:rsidR="00A0166B" w:rsidRDefault="00A0166B" w:rsidP="00A0166B">
      <w:r>
        <w:rPr>
          <w:rFonts w:hint="eastAsia"/>
        </w:rPr>
        <w:t>本判決得假執行。但被告如以新臺幣貳拾萬壹仟壹佰伍拾肆元整</w:t>
      </w:r>
    </w:p>
    <w:p w:rsidR="00A0166B" w:rsidRDefault="00A0166B" w:rsidP="00A0166B">
      <w:r>
        <w:rPr>
          <w:rFonts w:hint="eastAsia"/>
        </w:rPr>
        <w:t>元為原告預供擔保，得免為假執行。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事實及理由</w:t>
      </w:r>
    </w:p>
    <w:p w:rsidR="00A0166B" w:rsidRDefault="00A0166B" w:rsidP="00A0166B">
      <w:r>
        <w:rPr>
          <w:rFonts w:hint="eastAsia"/>
        </w:rPr>
        <w:t>壹、程序事項：</w:t>
      </w:r>
    </w:p>
    <w:p w:rsidR="00A0166B" w:rsidRDefault="00A0166B" w:rsidP="00A0166B">
      <w:r>
        <w:rPr>
          <w:rFonts w:hint="eastAsia"/>
        </w:rPr>
        <w:t>一、按解散之公司除因合併、分割或破產而解散外，應行清算；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解散之公司，於清算範圍內，視為尚未解散，公司法第</w:t>
      </w:r>
      <w:r>
        <w:rPr>
          <w:rFonts w:hint="eastAsia"/>
        </w:rPr>
        <w:t>24</w:t>
      </w:r>
      <w:r>
        <w:rPr>
          <w:rFonts w:hint="eastAsia"/>
        </w:rPr>
        <w:t>條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及第</w:t>
      </w:r>
      <w:r>
        <w:rPr>
          <w:rFonts w:hint="eastAsia"/>
        </w:rPr>
        <w:t>25</w:t>
      </w:r>
      <w:r>
        <w:rPr>
          <w:rFonts w:hint="eastAsia"/>
        </w:rPr>
        <w:t>條規定甚明，是依據公司法於解散後應行清算程序，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於清算程序終結前，法人格尚未消滅。查被告雖已登記解散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公司在案，有公司登記基本資料查詢表附卷可稽（見本院卷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27</w:t>
      </w:r>
      <w:r>
        <w:rPr>
          <w:rFonts w:hint="eastAsia"/>
        </w:rPr>
        <w:t>頁），然被告未向本院聲報清算終結登記，有本院臺北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簡易庭紀錄科查詢表附卷可據（見本院卷第</w:t>
      </w:r>
      <w:r>
        <w:rPr>
          <w:rFonts w:hint="eastAsia"/>
        </w:rPr>
        <w:t>37</w:t>
      </w:r>
      <w:r>
        <w:rPr>
          <w:rFonts w:hint="eastAsia"/>
        </w:rPr>
        <w:t>頁），是被告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尚未依法完成清算程序，其法人格仍未消滅，應先敘明。</w:t>
      </w:r>
    </w:p>
    <w:p w:rsidR="00A0166B" w:rsidRDefault="00A0166B" w:rsidP="00A0166B">
      <w:r>
        <w:rPr>
          <w:rFonts w:hint="eastAsia"/>
        </w:rPr>
        <w:t>二、本件被告經合法通知，未於言詞辯論期日到場，核無民事訴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訟法第</w:t>
      </w:r>
      <w:r>
        <w:rPr>
          <w:rFonts w:hint="eastAsia"/>
        </w:rPr>
        <w:t xml:space="preserve">386 </w:t>
      </w:r>
      <w:r>
        <w:rPr>
          <w:rFonts w:hint="eastAsia"/>
        </w:rPr>
        <w:t>條所列各款情事，爰依原告之聲請，准由其一造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辯論而為判決。</w:t>
      </w:r>
    </w:p>
    <w:p w:rsidR="00A0166B" w:rsidRDefault="00A0166B" w:rsidP="00A0166B">
      <w:r>
        <w:rPr>
          <w:rFonts w:hint="eastAsia"/>
        </w:rPr>
        <w:t>貳、實體事項：</w:t>
      </w:r>
    </w:p>
    <w:p w:rsidR="00A0166B" w:rsidRDefault="00A0166B" w:rsidP="00A0166B">
      <w:r>
        <w:rPr>
          <w:rFonts w:hint="eastAsia"/>
        </w:rPr>
        <w:t>一、原告主張：伊於民國（下同）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6 </w:t>
      </w:r>
      <w:r>
        <w:rPr>
          <w:rFonts w:hint="eastAsia"/>
        </w:rPr>
        <w:t>月</w:t>
      </w:r>
      <w:r>
        <w:rPr>
          <w:rFonts w:hint="eastAsia"/>
        </w:rPr>
        <w:t xml:space="preserve">1 </w:t>
      </w:r>
      <w:r>
        <w:rPr>
          <w:rFonts w:hint="eastAsia"/>
        </w:rPr>
        <w:t>日與被告簽訂導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遊聘用協議書（下稱系爭協議書），伊受僱期間曾於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</w:p>
    <w:p w:rsidR="00A0166B" w:rsidRDefault="00A0166B" w:rsidP="00A0166B">
      <w:r>
        <w:rPr>
          <w:rFonts w:hint="eastAsia"/>
        </w:rPr>
        <w:t xml:space="preserve">    6 </w:t>
      </w:r>
      <w:r>
        <w:rPr>
          <w:rFonts w:hint="eastAsia"/>
        </w:rPr>
        <w:t>月</w:t>
      </w:r>
      <w:r>
        <w:rPr>
          <w:rFonts w:hint="eastAsia"/>
        </w:rPr>
        <w:t xml:space="preserve">6 </w:t>
      </w:r>
      <w:r>
        <w:rPr>
          <w:rFonts w:hint="eastAsia"/>
        </w:rPr>
        <w:t>日、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6 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日及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6 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日擔任陸客團導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遊，分別以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7 </w:t>
      </w:r>
      <w:r>
        <w:rPr>
          <w:rFonts w:hint="eastAsia"/>
        </w:rPr>
        <w:t>月</w:t>
      </w:r>
      <w:r>
        <w:rPr>
          <w:rFonts w:hint="eastAsia"/>
        </w:rPr>
        <w:t xml:space="preserve">9 </w:t>
      </w:r>
      <w:r>
        <w:rPr>
          <w:rFonts w:hint="eastAsia"/>
        </w:rPr>
        <w:t>日、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6 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7 </w:t>
      </w:r>
      <w:r>
        <w:rPr>
          <w:rFonts w:hint="eastAsia"/>
        </w:rPr>
        <w:t>月</w:t>
      </w:r>
    </w:p>
    <w:p w:rsidR="00A0166B" w:rsidRDefault="00A0166B" w:rsidP="00A0166B">
      <w:r>
        <w:rPr>
          <w:rFonts w:hint="eastAsia"/>
        </w:rPr>
        <w:t xml:space="preserve">    8 </w:t>
      </w:r>
      <w:r>
        <w:rPr>
          <w:rFonts w:hint="eastAsia"/>
        </w:rPr>
        <w:t>日為當團結帳日，帶團結算薪資分別為新臺幣（下同）</w:t>
      </w:r>
      <w:r>
        <w:rPr>
          <w:rFonts w:hint="eastAsia"/>
        </w:rPr>
        <w:t>74</w:t>
      </w:r>
    </w:p>
    <w:p w:rsidR="00A0166B" w:rsidRDefault="00A0166B" w:rsidP="00A0166B">
      <w:r>
        <w:rPr>
          <w:rFonts w:hint="eastAsia"/>
        </w:rPr>
        <w:t xml:space="preserve">    ,336</w:t>
      </w:r>
      <w:r>
        <w:rPr>
          <w:rFonts w:hint="eastAsia"/>
        </w:rPr>
        <w:t>元、</w:t>
      </w:r>
      <w:r>
        <w:rPr>
          <w:rFonts w:hint="eastAsia"/>
        </w:rPr>
        <w:t xml:space="preserve">158,535 </w:t>
      </w:r>
      <w:r>
        <w:rPr>
          <w:rFonts w:hint="eastAsia"/>
        </w:rPr>
        <w:t>元及</w:t>
      </w:r>
      <w:r>
        <w:rPr>
          <w:rFonts w:hint="eastAsia"/>
        </w:rPr>
        <w:t>68,861</w:t>
      </w:r>
      <w:r>
        <w:rPr>
          <w:rFonts w:hint="eastAsia"/>
        </w:rPr>
        <w:t>元，共計</w:t>
      </w:r>
      <w:r>
        <w:rPr>
          <w:rFonts w:hint="eastAsia"/>
        </w:rPr>
        <w:t xml:space="preserve">301,732 </w:t>
      </w:r>
      <w:r>
        <w:rPr>
          <w:rFonts w:hint="eastAsia"/>
        </w:rPr>
        <w:t>元，扣除伊</w:t>
      </w:r>
    </w:p>
    <w:p w:rsidR="00A0166B" w:rsidRDefault="00A0166B" w:rsidP="00A0166B">
      <w:r>
        <w:rPr>
          <w:rFonts w:hint="eastAsia"/>
        </w:rPr>
        <w:lastRenderedPageBreak/>
        <w:t xml:space="preserve">    </w:t>
      </w:r>
      <w:r>
        <w:rPr>
          <w:rFonts w:hint="eastAsia"/>
        </w:rPr>
        <w:t>已聲請強制執行</w:t>
      </w:r>
      <w:r>
        <w:rPr>
          <w:rFonts w:hint="eastAsia"/>
        </w:rPr>
        <w:t xml:space="preserve">100,578 </w:t>
      </w:r>
      <w:r>
        <w:rPr>
          <w:rFonts w:hint="eastAsia"/>
        </w:rPr>
        <w:t>元，被告尚餘</w:t>
      </w:r>
      <w:r>
        <w:rPr>
          <w:rFonts w:hint="eastAsia"/>
        </w:rPr>
        <w:t xml:space="preserve">201,154 </w:t>
      </w:r>
      <w:r>
        <w:rPr>
          <w:rFonts w:hint="eastAsia"/>
        </w:rPr>
        <w:t>元未給付。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依據系爭協議書第</w:t>
      </w:r>
      <w:r>
        <w:rPr>
          <w:rFonts w:hint="eastAsia"/>
        </w:rPr>
        <w:t xml:space="preserve">4 </w:t>
      </w:r>
      <w:r>
        <w:rPr>
          <w:rFonts w:hint="eastAsia"/>
        </w:rPr>
        <w:t>條，最遲應自結帳日起算</w:t>
      </w:r>
      <w:r>
        <w:rPr>
          <w:rFonts w:hint="eastAsia"/>
        </w:rPr>
        <w:t>48</w:t>
      </w:r>
      <w:r>
        <w:rPr>
          <w:rFonts w:hint="eastAsia"/>
        </w:rPr>
        <w:t>天內給付薪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資，被告應分別於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8 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日、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8 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日、</w:t>
      </w:r>
      <w:r>
        <w:rPr>
          <w:rFonts w:hint="eastAsia"/>
        </w:rPr>
        <w:t>104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8 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日給付伊帶團薪資，惟被告於</w:t>
      </w:r>
      <w:r>
        <w:rPr>
          <w:rFonts w:hint="eastAsia"/>
        </w:rPr>
        <w:t xml:space="preserve">104 </w:t>
      </w:r>
      <w:r>
        <w:rPr>
          <w:rFonts w:hint="eastAsia"/>
        </w:rPr>
        <w:t>年</w:t>
      </w:r>
      <w:r>
        <w:rPr>
          <w:rFonts w:hint="eastAsia"/>
        </w:rPr>
        <w:t xml:space="preserve">9 </w:t>
      </w:r>
      <w:r>
        <w:rPr>
          <w:rFonts w:hint="eastAsia"/>
        </w:rPr>
        <w:t>月間竟以公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司無資金且有意結束營業為由，拖欠上開薪資債務尚未清償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，經多次催討仍未給付，爰提起本件訴訟等語，並聲明：如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判決主文所示。</w:t>
      </w:r>
    </w:p>
    <w:p w:rsidR="00A0166B" w:rsidRDefault="00A0166B" w:rsidP="00A0166B">
      <w:r>
        <w:rPr>
          <w:rFonts w:hint="eastAsia"/>
        </w:rPr>
        <w:t>二、被告雖於支付命令法定期間提出異議，惟未於言詞辯論期日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到場，亦未提出書狀答辯。</w:t>
      </w:r>
    </w:p>
    <w:p w:rsidR="00A0166B" w:rsidRDefault="00A0166B" w:rsidP="00A0166B">
      <w:r>
        <w:rPr>
          <w:rFonts w:hint="eastAsia"/>
        </w:rPr>
        <w:t>三、本院得心證之理由：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依系爭協議書第</w:t>
      </w:r>
      <w:r>
        <w:rPr>
          <w:rFonts w:hint="eastAsia"/>
        </w:rPr>
        <w:t xml:space="preserve">3 </w:t>
      </w:r>
      <w:r>
        <w:rPr>
          <w:rFonts w:hint="eastAsia"/>
        </w:rPr>
        <w:t>條及第</w:t>
      </w:r>
      <w:r>
        <w:rPr>
          <w:rFonts w:hint="eastAsia"/>
        </w:rPr>
        <w:t xml:space="preserve">4 </w:t>
      </w:r>
      <w:r>
        <w:rPr>
          <w:rFonts w:hint="eastAsia"/>
        </w:rPr>
        <w:t>條約定：「乙方（指原告）執業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期間薪資及獎金給予辦法（如</w:t>
      </w:r>
      <w:r>
        <w:rPr>
          <w:rFonts w:hint="eastAsia"/>
        </w:rPr>
        <w:t xml:space="preserve">: </w:t>
      </w:r>
      <w:r>
        <w:rPr>
          <w:rFonts w:hint="eastAsia"/>
        </w:rPr>
        <w:t>附件一）。」、「甲方（指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被告）應於乙方當團結帳目起</w:t>
      </w:r>
      <w:r>
        <w:rPr>
          <w:rFonts w:hint="eastAsia"/>
        </w:rPr>
        <w:t>48</w:t>
      </w:r>
      <w:r>
        <w:rPr>
          <w:rFonts w:hint="eastAsia"/>
        </w:rPr>
        <w:t>天給予應得薪、獎金，逢假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日順延。」（見本院</w:t>
      </w:r>
      <w:r>
        <w:rPr>
          <w:rFonts w:hint="eastAsia"/>
        </w:rPr>
        <w:t xml:space="preserve">106 </w:t>
      </w:r>
      <w:r>
        <w:rPr>
          <w:rFonts w:hint="eastAsia"/>
        </w:rPr>
        <w:t>年度司促字第</w:t>
      </w:r>
      <w:r>
        <w:rPr>
          <w:rFonts w:hint="eastAsia"/>
        </w:rPr>
        <w:t>1213</w:t>
      </w:r>
      <w:r>
        <w:rPr>
          <w:rFonts w:hint="eastAsia"/>
        </w:rPr>
        <w:t>號卷第</w:t>
      </w:r>
      <w:r>
        <w:rPr>
          <w:rFonts w:hint="eastAsia"/>
        </w:rPr>
        <w:t xml:space="preserve">3 </w:t>
      </w:r>
      <w:r>
        <w:rPr>
          <w:rFonts w:hint="eastAsia"/>
        </w:rPr>
        <w:t>頁，下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稱支付命令卷）。查原告主張之事實，業據提出與之相符之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導遊聘用協議書、導遊傭金結算單、已收團費清單等件影本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在卷可按（見支付命令卷第</w:t>
      </w:r>
      <w:r>
        <w:rPr>
          <w:rFonts w:hint="eastAsia"/>
        </w:rPr>
        <w:t xml:space="preserve">3 </w:t>
      </w:r>
      <w:r>
        <w:rPr>
          <w:rFonts w:hint="eastAsia"/>
        </w:rPr>
        <w:t>至</w:t>
      </w:r>
      <w:r>
        <w:rPr>
          <w:rFonts w:hint="eastAsia"/>
        </w:rPr>
        <w:t xml:space="preserve">7 </w:t>
      </w:r>
      <w:r>
        <w:rPr>
          <w:rFonts w:hint="eastAsia"/>
        </w:rPr>
        <w:t>頁），被告已於相當時期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受合法通知，既未於言詞辯論期日到場，復未提出任何書狀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以供本院審酌，堪信原告主張為真正。是原告請求被告給付</w:t>
      </w:r>
    </w:p>
    <w:p w:rsidR="00A0166B" w:rsidRDefault="00A0166B" w:rsidP="00A0166B">
      <w:r>
        <w:rPr>
          <w:rFonts w:hint="eastAsia"/>
        </w:rPr>
        <w:t xml:space="preserve">    201,154 </w:t>
      </w:r>
      <w:r>
        <w:rPr>
          <w:rFonts w:hint="eastAsia"/>
        </w:rPr>
        <w:t>元及自支付命令送達之翌日即</w:t>
      </w:r>
      <w:r>
        <w:rPr>
          <w:rFonts w:hint="eastAsia"/>
        </w:rPr>
        <w:t xml:space="preserve">106 </w:t>
      </w:r>
      <w:r>
        <w:rPr>
          <w:rFonts w:hint="eastAsia"/>
        </w:rPr>
        <w:t>年</w:t>
      </w:r>
      <w:r>
        <w:rPr>
          <w:rFonts w:hint="eastAsia"/>
        </w:rPr>
        <w:t xml:space="preserve">2 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日（見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支付命令卷第</w:t>
      </w:r>
      <w:r>
        <w:rPr>
          <w:rFonts w:hint="eastAsia"/>
        </w:rPr>
        <w:t>30</w:t>
      </w:r>
      <w:r>
        <w:rPr>
          <w:rFonts w:hint="eastAsia"/>
        </w:rPr>
        <w:t>頁）起至清償日止，堪認有理，應予准許。</w:t>
      </w:r>
    </w:p>
    <w:p w:rsidR="00A0166B" w:rsidRDefault="00A0166B" w:rsidP="00A0166B">
      <w:r>
        <w:rPr>
          <w:rFonts w:hint="eastAsia"/>
        </w:rPr>
        <w:t>四、本件係就民事訴訟法第</w:t>
      </w:r>
      <w:r>
        <w:rPr>
          <w:rFonts w:hint="eastAsia"/>
        </w:rPr>
        <w:t xml:space="preserve">427 </w:t>
      </w:r>
      <w:r>
        <w:rPr>
          <w:rFonts w:hint="eastAsia"/>
        </w:rPr>
        <w:t>條訴訟適用簡易程序所為被告敗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訴之判決，依同法第</w:t>
      </w:r>
      <w:r>
        <w:rPr>
          <w:rFonts w:hint="eastAsia"/>
        </w:rPr>
        <w:t xml:space="preserve">389 </w:t>
      </w:r>
      <w:r>
        <w:rPr>
          <w:rFonts w:hint="eastAsia"/>
        </w:rPr>
        <w:t>條第</w:t>
      </w:r>
      <w:r>
        <w:rPr>
          <w:rFonts w:hint="eastAsia"/>
        </w:rPr>
        <w:t xml:space="preserve">1 </w:t>
      </w:r>
      <w:r>
        <w:rPr>
          <w:rFonts w:hint="eastAsia"/>
        </w:rPr>
        <w:t>項第</w:t>
      </w:r>
      <w:r>
        <w:rPr>
          <w:rFonts w:hint="eastAsia"/>
        </w:rPr>
        <w:t xml:space="preserve">3 </w:t>
      </w:r>
      <w:r>
        <w:rPr>
          <w:rFonts w:hint="eastAsia"/>
        </w:rPr>
        <w:t>款規定，應依職權宣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告假執行，並依同法第</w:t>
      </w:r>
      <w:r>
        <w:rPr>
          <w:rFonts w:hint="eastAsia"/>
        </w:rPr>
        <w:t xml:space="preserve">392 </w:t>
      </w:r>
      <w:r>
        <w:rPr>
          <w:rFonts w:hint="eastAsia"/>
        </w:rPr>
        <w:t>條第</w:t>
      </w:r>
      <w:r>
        <w:rPr>
          <w:rFonts w:hint="eastAsia"/>
        </w:rPr>
        <w:t xml:space="preserve">2 </w:t>
      </w:r>
      <w:r>
        <w:rPr>
          <w:rFonts w:hint="eastAsia"/>
        </w:rPr>
        <w:t>項規定，依職權宣告被告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如預供擔保，得免為假執行。</w:t>
      </w:r>
    </w:p>
    <w:p w:rsidR="00A0166B" w:rsidRDefault="00A0166B" w:rsidP="00A0166B">
      <w:r>
        <w:rPr>
          <w:rFonts w:hint="eastAsia"/>
        </w:rPr>
        <w:t>五、訴訟費用負擔之依據：民事訴訟法第</w:t>
      </w:r>
      <w:r>
        <w:rPr>
          <w:rFonts w:hint="eastAsia"/>
        </w:rPr>
        <w:t>78</w:t>
      </w:r>
      <w:r>
        <w:rPr>
          <w:rFonts w:hint="eastAsia"/>
        </w:rPr>
        <w:t>條。本件訴訟費用額</w:t>
      </w:r>
    </w:p>
    <w:p w:rsidR="00A0166B" w:rsidRDefault="00A0166B" w:rsidP="00A0166B">
      <w:r>
        <w:rPr>
          <w:rFonts w:hint="eastAsia"/>
        </w:rPr>
        <w:t xml:space="preserve">    </w:t>
      </w:r>
      <w:r>
        <w:rPr>
          <w:rFonts w:hint="eastAsia"/>
        </w:rPr>
        <w:t>，依後附計算書確定如主文所示之金額。</w:t>
      </w:r>
    </w:p>
    <w:p w:rsidR="00A0166B" w:rsidRDefault="00A0166B" w:rsidP="00A0166B"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106    </w:t>
      </w:r>
      <w:r>
        <w:rPr>
          <w:rFonts w:hint="eastAsia"/>
        </w:rPr>
        <w:t>年</w:t>
      </w:r>
      <w:r>
        <w:rPr>
          <w:rFonts w:hint="eastAsia"/>
        </w:rPr>
        <w:t xml:space="preserve">    7     </w:t>
      </w:r>
      <w:r>
        <w:rPr>
          <w:rFonts w:hint="eastAsia"/>
        </w:rPr>
        <w:t>月</w:t>
      </w:r>
      <w:r>
        <w:rPr>
          <w:rFonts w:hint="eastAsia"/>
        </w:rPr>
        <w:t xml:space="preserve">    31    </w:t>
      </w:r>
      <w:r>
        <w:rPr>
          <w:rFonts w:hint="eastAsia"/>
        </w:rPr>
        <w:t>日</w:t>
      </w:r>
    </w:p>
    <w:p w:rsidR="00A0166B" w:rsidRDefault="00A0166B" w:rsidP="00A0166B">
      <w:r>
        <w:rPr>
          <w:rFonts w:hint="eastAsia"/>
        </w:rPr>
        <w:t xml:space="preserve">                  </w:t>
      </w:r>
      <w:r>
        <w:rPr>
          <w:rFonts w:hint="eastAsia"/>
        </w:rPr>
        <w:t>臺灣臺北地方法院臺北簡易庭</w:t>
      </w:r>
    </w:p>
    <w:p w:rsidR="00A0166B" w:rsidRDefault="00A0166B" w:rsidP="00A0166B">
      <w:r>
        <w:rPr>
          <w:rFonts w:hint="eastAsia"/>
        </w:rPr>
        <w:t xml:space="preserve">                                 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鄧德倩</w:t>
      </w:r>
    </w:p>
    <w:p w:rsidR="00A0166B" w:rsidRDefault="00A0166B" w:rsidP="00A0166B">
      <w:r>
        <w:rPr>
          <w:rFonts w:hint="eastAsia"/>
        </w:rPr>
        <w:t>計</w:t>
      </w:r>
      <w:r>
        <w:rPr>
          <w:rFonts w:hint="eastAsia"/>
        </w:rPr>
        <w:t xml:space="preserve">   </w:t>
      </w:r>
      <w:r>
        <w:rPr>
          <w:rFonts w:hint="eastAsia"/>
        </w:rPr>
        <w:t>算</w:t>
      </w:r>
      <w:r>
        <w:rPr>
          <w:rFonts w:hint="eastAsia"/>
        </w:rPr>
        <w:t xml:space="preserve">   </w:t>
      </w:r>
      <w:r>
        <w:rPr>
          <w:rFonts w:hint="eastAsia"/>
        </w:rPr>
        <w:t>書</w:t>
      </w:r>
    </w:p>
    <w:p w:rsidR="00A0166B" w:rsidRDefault="00A0166B" w:rsidP="00A0166B">
      <w:r>
        <w:rPr>
          <w:rFonts w:hint="eastAsia"/>
        </w:rPr>
        <w:t>項</w:t>
      </w:r>
      <w:r>
        <w:rPr>
          <w:rFonts w:hint="eastAsia"/>
        </w:rPr>
        <w:t xml:space="preserve">        </w:t>
      </w:r>
      <w:r>
        <w:rPr>
          <w:rFonts w:hint="eastAsia"/>
        </w:rPr>
        <w:t>目</w:t>
      </w:r>
      <w:r>
        <w:rPr>
          <w:rFonts w:hint="eastAsia"/>
        </w:rPr>
        <w:t xml:space="preserve">             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額（新臺幣）</w:t>
      </w:r>
      <w:r>
        <w:rPr>
          <w:rFonts w:hint="eastAsia"/>
        </w:rPr>
        <w:t xml:space="preserve">    </w:t>
      </w:r>
      <w:r>
        <w:rPr>
          <w:rFonts w:hint="eastAsia"/>
        </w:rPr>
        <w:t>備</w:t>
      </w:r>
      <w:r>
        <w:rPr>
          <w:rFonts w:hint="eastAsia"/>
        </w:rPr>
        <w:t xml:space="preserve">  </w:t>
      </w:r>
      <w:r>
        <w:rPr>
          <w:rFonts w:hint="eastAsia"/>
        </w:rPr>
        <w:t>註</w:t>
      </w:r>
    </w:p>
    <w:p w:rsidR="00A0166B" w:rsidRDefault="00A0166B" w:rsidP="00A0166B">
      <w:r>
        <w:rPr>
          <w:rFonts w:hint="eastAsia"/>
        </w:rPr>
        <w:t>第一審裁判費</w:t>
      </w:r>
      <w:r>
        <w:rPr>
          <w:rFonts w:hint="eastAsia"/>
        </w:rPr>
        <w:t xml:space="preserve">               2,210</w:t>
      </w:r>
      <w:r>
        <w:rPr>
          <w:rFonts w:hint="eastAsia"/>
        </w:rPr>
        <w:t>元</w:t>
      </w:r>
    </w:p>
    <w:p w:rsidR="00A0166B" w:rsidRDefault="00A0166B" w:rsidP="00A0166B">
      <w:r>
        <w:rPr>
          <w:rFonts w:hint="eastAsia"/>
        </w:rPr>
        <w:t>合</w:t>
      </w:r>
      <w:r>
        <w:rPr>
          <w:rFonts w:hint="eastAsia"/>
        </w:rPr>
        <w:t xml:space="preserve">        </w:t>
      </w:r>
      <w:r>
        <w:rPr>
          <w:rFonts w:hint="eastAsia"/>
        </w:rPr>
        <w:t>計</w:t>
      </w:r>
      <w:r>
        <w:rPr>
          <w:rFonts w:hint="eastAsia"/>
        </w:rPr>
        <w:t xml:space="preserve">               2,210</w:t>
      </w:r>
      <w:r>
        <w:rPr>
          <w:rFonts w:hint="eastAsia"/>
        </w:rPr>
        <w:t>元</w:t>
      </w:r>
    </w:p>
    <w:p w:rsidR="00A0166B" w:rsidRDefault="00A0166B" w:rsidP="00A0166B">
      <w:r>
        <w:rPr>
          <w:rFonts w:hint="eastAsia"/>
        </w:rPr>
        <w:t>以上為正本係照原本作成。</w:t>
      </w:r>
    </w:p>
    <w:p w:rsidR="00A0166B" w:rsidRDefault="00A0166B" w:rsidP="00A0166B">
      <w:r>
        <w:rPr>
          <w:rFonts w:hint="eastAsia"/>
        </w:rPr>
        <w:t>如不服本判決，應於判決送達後</w:t>
      </w:r>
      <w:r>
        <w:rPr>
          <w:rFonts w:hint="eastAsia"/>
        </w:rPr>
        <w:t>20</w:t>
      </w:r>
      <w:r>
        <w:rPr>
          <w:rFonts w:hint="eastAsia"/>
        </w:rPr>
        <w:t>日內向本庭（臺北市○○○路</w:t>
      </w:r>
    </w:p>
    <w:p w:rsidR="00A0166B" w:rsidRDefault="00A0166B" w:rsidP="00A0166B">
      <w:r>
        <w:rPr>
          <w:rFonts w:hint="eastAsia"/>
        </w:rPr>
        <w:t>○段</w:t>
      </w:r>
      <w:r>
        <w:rPr>
          <w:rFonts w:hint="eastAsia"/>
        </w:rPr>
        <w:t>000</w:t>
      </w:r>
      <w:r>
        <w:rPr>
          <w:rFonts w:hint="eastAsia"/>
        </w:rPr>
        <w:t>巷</w:t>
      </w:r>
      <w:r>
        <w:rPr>
          <w:rFonts w:hint="eastAsia"/>
        </w:rPr>
        <w:t>0</w:t>
      </w:r>
      <w:r>
        <w:rPr>
          <w:rFonts w:hint="eastAsia"/>
        </w:rPr>
        <w:t>號）提出上訴狀，並按他造當事人之人數附繕本。</w:t>
      </w:r>
    </w:p>
    <w:p w:rsidR="00A0166B" w:rsidRDefault="00A0166B" w:rsidP="00A0166B"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106    </w:t>
      </w:r>
      <w:r>
        <w:rPr>
          <w:rFonts w:hint="eastAsia"/>
        </w:rPr>
        <w:t>年</w:t>
      </w:r>
      <w:r>
        <w:rPr>
          <w:rFonts w:hint="eastAsia"/>
        </w:rPr>
        <w:t xml:space="preserve">    7     </w:t>
      </w:r>
      <w:r>
        <w:rPr>
          <w:rFonts w:hint="eastAsia"/>
        </w:rPr>
        <w:t>月</w:t>
      </w:r>
      <w:r>
        <w:rPr>
          <w:rFonts w:hint="eastAsia"/>
        </w:rPr>
        <w:t xml:space="preserve">    31    </w:t>
      </w:r>
      <w:r>
        <w:rPr>
          <w:rFonts w:hint="eastAsia"/>
        </w:rPr>
        <w:t>日</w:t>
      </w:r>
    </w:p>
    <w:p w:rsidR="00255144" w:rsidRDefault="00A0166B" w:rsidP="00A0166B">
      <w:r>
        <w:rPr>
          <w:rFonts w:hint="eastAsia"/>
        </w:rPr>
        <w:lastRenderedPageBreak/>
        <w:t xml:space="preserve">                                  </w:t>
      </w:r>
      <w:r>
        <w:rPr>
          <w:rFonts w:hint="eastAsia"/>
        </w:rPr>
        <w:t>書記官</w:t>
      </w:r>
      <w:r>
        <w:rPr>
          <w:rFonts w:hint="eastAsia"/>
        </w:rPr>
        <w:t xml:space="preserve">  </w:t>
      </w:r>
      <w:r>
        <w:rPr>
          <w:rFonts w:hint="eastAsia"/>
        </w:rPr>
        <w:t>許博為</w:t>
      </w:r>
    </w:p>
    <w:sectPr w:rsidR="00255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EFA" w:rsidRDefault="005E2EFA" w:rsidP="008E26A2">
      <w:r>
        <w:separator/>
      </w:r>
    </w:p>
  </w:endnote>
  <w:endnote w:type="continuationSeparator" w:id="0">
    <w:p w:rsidR="005E2EFA" w:rsidRDefault="005E2EFA" w:rsidP="008E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EFA" w:rsidRDefault="005E2EFA" w:rsidP="008E26A2">
      <w:r>
        <w:separator/>
      </w:r>
    </w:p>
  </w:footnote>
  <w:footnote w:type="continuationSeparator" w:id="0">
    <w:p w:rsidR="005E2EFA" w:rsidRDefault="005E2EFA" w:rsidP="008E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6B"/>
    <w:rsid w:val="00255144"/>
    <w:rsid w:val="005E2EFA"/>
    <w:rsid w:val="007A71D6"/>
    <w:rsid w:val="008E26A2"/>
    <w:rsid w:val="00A0166B"/>
    <w:rsid w:val="00F9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CEE26-7548-412F-B105-96ACFFC5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26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6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2</cp:revision>
  <dcterms:created xsi:type="dcterms:W3CDTF">2017-08-25T07:19:00Z</dcterms:created>
  <dcterms:modified xsi:type="dcterms:W3CDTF">2017-08-25T07:28:00Z</dcterms:modified>
</cp:coreProperties>
</file>