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87395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【裁判字號】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104,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基簡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,968</w:t>
      </w:r>
    </w:p>
    <w:p w14:paraId="2236FF3C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【裁判日期】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1050729</w:t>
      </w:r>
    </w:p>
    <w:p w14:paraId="32EA6E0D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【裁判案由】給付票款</w:t>
      </w:r>
    </w:p>
    <w:p w14:paraId="668CA69D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【裁判內文】</w:t>
      </w:r>
    </w:p>
    <w:p w14:paraId="3CE0B039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臺灣基隆地方法院基隆簡易庭民事判決</w:t>
      </w:r>
    </w:p>
    <w:p w14:paraId="12D556B9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　　　　　　　　　　　　　　　　　　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104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年度基簡字第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968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號</w:t>
      </w:r>
    </w:p>
    <w:p w14:paraId="1D6CACC8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原　　　告　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</w:p>
    <w:p w14:paraId="6D2D499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訴訟代理人　吳弘鵬律師</w:t>
      </w:r>
    </w:p>
    <w:p w14:paraId="7D6E5836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複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代理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人　黃鵬達</w:t>
      </w:r>
    </w:p>
    <w:p w14:paraId="0D3B0EC6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被　　　告　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</w:p>
    <w:p w14:paraId="2DB27ED9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訴訟代理人　趙立偉律師</w:t>
      </w:r>
    </w:p>
    <w:p w14:paraId="33B91829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上列當事人間請求給付票款事件，本院於民國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105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7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日言詞</w:t>
      </w:r>
    </w:p>
    <w:p w14:paraId="5EE0A1C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辯論終結，判決如下：</w:t>
      </w:r>
    </w:p>
    <w:p w14:paraId="6AAA402D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主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文</w:t>
      </w:r>
    </w:p>
    <w:p w14:paraId="206D011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被告應給付原告新臺幣壹佰萬元，及自民國一百零四年十月七日</w:t>
      </w:r>
    </w:p>
    <w:p w14:paraId="10CFF480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起至清償日止，按年息百分之五計算之利息。</w:t>
      </w:r>
    </w:p>
    <w:p w14:paraId="14E392D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訴訟費用新臺幣壹萬零玖佰元由被告負擔。</w:t>
      </w:r>
    </w:p>
    <w:p w14:paraId="7986033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本判決得假執行。但被告如以新臺幣壹佰萬元為原告預供擔保，</w:t>
      </w:r>
    </w:p>
    <w:p w14:paraId="2537755C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得免為假執行。</w:t>
      </w:r>
    </w:p>
    <w:p w14:paraId="5B9E0C6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事實及理由</w:t>
      </w:r>
    </w:p>
    <w:p w14:paraId="594FD923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一、原告起訴主張：</w:t>
      </w:r>
    </w:p>
    <w:p w14:paraId="6749F33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（一）原告持有被告簽發票面金額為新臺幣（下同）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100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萬元、</w:t>
      </w:r>
    </w:p>
    <w:p w14:paraId="1B05A86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票載發票日為民國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104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9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30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日、付款人為新北市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○○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區</w:t>
      </w:r>
    </w:p>
    <w:p w14:paraId="431B570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○○○○○○○○○○○○○○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區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○○○○○○○○○○</w:t>
      </w:r>
    </w:p>
    <w:p w14:paraId="0AE79EC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○○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號碼為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FA0000000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號之支票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紙（下稱系爭支票），受</w:t>
      </w:r>
    </w:p>
    <w:p w14:paraId="72C351AB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款人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於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104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9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25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日在系爭支票背面背書轉讓予原</w:t>
      </w:r>
    </w:p>
    <w:p w14:paraId="4A21065B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告，詎原告屆期提示，卻遭付款銀行以「存款不足」為由</w:t>
      </w:r>
    </w:p>
    <w:p w14:paraId="6FFDA700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退票而不獲兌現，被告身為發票人，應負給付票款之責，</w:t>
      </w:r>
    </w:p>
    <w:p w14:paraId="70FC91F3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為此向被告請求給付票款及法定遲延利息。</w:t>
      </w:r>
    </w:p>
    <w:p w14:paraId="2478074C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（二）系爭票據是由原票據的前手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背書轉讓予原告，原告</w:t>
      </w:r>
    </w:p>
    <w:p w14:paraId="2BBCB75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合法取得，被告與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間抗辯事由不得對抗原告。且被</w:t>
      </w:r>
    </w:p>
    <w:p w14:paraId="01D352F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告與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之間的抗辯事由，經其另案主張本件系爭票據</w:t>
      </w:r>
    </w:p>
    <w:p w14:paraId="23218719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其與訴外人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，開立系爭票據之原因關係業據撤銷及</w:t>
      </w:r>
    </w:p>
    <w:p w14:paraId="58488F9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解除，而請求訴外人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返還已給付之買賣價金，業經</w:t>
      </w:r>
    </w:p>
    <w:p w14:paraId="72BA8074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本院以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105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年度重訴字第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15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號判決，被告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(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即原因關係事件</w:t>
      </w:r>
    </w:p>
    <w:p w14:paraId="77DEDD18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之原告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)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敗訴，可證被告抗辯殊不足採。</w:t>
      </w:r>
    </w:p>
    <w:p w14:paraId="3BD4E4C5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（三）原告受讓系爭票據有對價取得且被告所辯原契約第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9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條特</w:t>
      </w:r>
    </w:p>
    <w:p w14:paraId="71592790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約為分期抗辯部分，與系爭票款無關，被告迄今未就明知</w:t>
      </w:r>
    </w:p>
    <w:p w14:paraId="044FC2E4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lastRenderedPageBreak/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或惡意之事舉證，尚難憑採。</w:t>
      </w:r>
    </w:p>
    <w:p w14:paraId="02F456C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（四）基於前述，聲明：被告應給付原告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萬元，及自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104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</w:t>
      </w:r>
    </w:p>
    <w:p w14:paraId="72B2FC9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7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日起至清償日止，按年息百分之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5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計算之利息。</w:t>
      </w:r>
    </w:p>
    <w:p w14:paraId="5791324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二、被告抗辯：</w:t>
      </w:r>
    </w:p>
    <w:p w14:paraId="7843B81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（一）緣本件被告係以經營沙魚煙食品製作為業，因業務需要，</w:t>
      </w:r>
    </w:p>
    <w:p w14:paraId="58F96D4B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極需尋求土地建置冷凍庫，以利被告向漁民購買漁獲後乃</w:t>
      </w:r>
    </w:p>
    <w:p w14:paraId="73E2BFAB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至製作沙魚煙成品前之新鮮保存，被告遂於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8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29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</w:t>
      </w:r>
    </w:p>
    <w:p w14:paraId="5CDFF2C3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與訴外人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簽訂農地買賣合約，該合約條款由原告擬</w:t>
      </w:r>
    </w:p>
    <w:p w14:paraId="1671158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定，並由原告為見證人，約定內容係被告向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買受瑞</w:t>
      </w:r>
    </w:p>
    <w:p w14:paraId="0B54C5F3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芳區龍潭堵段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442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地號（面積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553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平方公尺）及瑞芳區龍潭</w:t>
      </w:r>
    </w:p>
    <w:p w14:paraId="4E3ABB3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堵段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地號（面積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136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平方公尺）（下稱系爭土地），約定</w:t>
      </w:r>
    </w:p>
    <w:p w14:paraId="3E2C1E5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總價款為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1,248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萬元，後於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11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28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日再簽立變更契約</w:t>
      </w:r>
    </w:p>
    <w:p w14:paraId="3D93E942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協議書，變更總價為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1100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萬元，兩造於前開變更契約前已</w:t>
      </w:r>
    </w:p>
    <w:p w14:paraId="6E686F0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給付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4,248,000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元，並於簽立前開變更契約協議書</w:t>
      </w:r>
    </w:p>
    <w:p w14:paraId="37784885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之同時，給付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400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萬元，且約定被告於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104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6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31</w:t>
      </w:r>
    </w:p>
    <w:p w14:paraId="1C82DC3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日前給付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175.2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萬元及於同年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9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30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日給付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</w:t>
      </w:r>
    </w:p>
    <w:p w14:paraId="6347629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（此即系爭支票），並開立同額支票給付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。</w:t>
      </w:r>
    </w:p>
    <w:p w14:paraId="449E9D5D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（二）又被告因經營沙魚煙之事業需要，向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洽詢購買系爭</w:t>
      </w:r>
    </w:p>
    <w:p w14:paraId="1407D673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土地前，再三向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確認系爭土地是否得以用作建築使</w:t>
      </w:r>
    </w:p>
    <w:p w14:paraId="0BBAAF34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用及有無面臨馬路，以確定冷凍庫是否得以建置，及漁獲</w:t>
      </w:r>
    </w:p>
    <w:p w14:paraId="13E024ED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之運送是否便利，然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及原告均再三對被告稱：「系</w:t>
      </w:r>
    </w:p>
    <w:p w14:paraId="18F55312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爭土地確實得興建房屋或冷凍庫，且系爭土地有臨路」，</w:t>
      </w:r>
    </w:p>
    <w:p w14:paraId="16808B25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因原告具有地政士之專業身份，被告遂相信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及原告</w:t>
      </w:r>
    </w:p>
    <w:p w14:paraId="5C66C75B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所言，方以高於當地行情之價格向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購買土地。詎料</w:t>
      </w:r>
    </w:p>
    <w:p w14:paraId="6DFAE1B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，嗣後被告前往系爭土地設置圍籬時，竟遭人阻止並告知</w:t>
      </w:r>
    </w:p>
    <w:p w14:paraId="4CB3479C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被告其已在系爭土地上種植農作物達二代之久，被告甚感</w:t>
      </w:r>
    </w:p>
    <w:p w14:paraId="14CF02D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不解，遂向地政機關申請鑑界後始發現，被告向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買</w:t>
      </w:r>
    </w:p>
    <w:p w14:paraId="64ABC8E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受之系爭土地，至馬路間仍有瑞芳區龍潭堵段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442-4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地號</w:t>
      </w:r>
    </w:p>
    <w:p w14:paraId="2D47B3AB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存在，且經被告查詢前開土地之異動索引發現，該地於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</w:t>
      </w:r>
    </w:p>
    <w:p w14:paraId="32C467DC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25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日已遭新北市政府徵收，而徵收前，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竟為</w:t>
      </w:r>
    </w:p>
    <w:p w14:paraId="33D13A5D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前開土地之共有人之一，顯然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於出賣系爭土地時，</w:t>
      </w:r>
    </w:p>
    <w:p w14:paraId="7CB8DAA6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隱瞞此一事。</w:t>
      </w:r>
    </w:p>
    <w:p w14:paraId="5AA8FC7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（三）系爭不動產有未臨路及無法建築之瑕疵，與原告及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</w:p>
    <w:p w14:paraId="1FEABCF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於簽約時向被告所述不同，依前開所述，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及原告顯</w:t>
      </w:r>
    </w:p>
    <w:p w14:paraId="0B6152F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係詐欺被告，至為明確，就此部分，被告業已另案對</w:t>
      </w:r>
      <w:r>
        <w:rPr>
          <w:rFonts w:ascii="Helvetica" w:eastAsia="新細明體" w:hAnsi="Helvetica" w:cs="Helvetica" w:hint="eastAsia"/>
          <w:color w:val="000000"/>
          <w:kern w:val="0"/>
          <w:sz w:val="23"/>
          <w:szCs w:val="23"/>
        </w:rPr>
        <w:t>OO</w:t>
      </w:r>
    </w:p>
    <w:p w14:paraId="2FB8766B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>
        <w:rPr>
          <w:rFonts w:ascii="Helvetica" w:eastAsia="新細明體" w:hAnsi="Helvetica" w:cs="Helvetica" w:hint="eastAsia"/>
          <w:color w:val="000000"/>
          <w:kern w:val="0"/>
          <w:sz w:val="23"/>
          <w:szCs w:val="23"/>
        </w:rPr>
        <w:t>O</w:t>
      </w:r>
      <w:bookmarkStart w:id="0" w:name="_GoBack"/>
      <w:bookmarkEnd w:id="0"/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提出撤銷受詐欺意思表示及解除買賣契約之案件（業經</w:t>
      </w:r>
    </w:p>
    <w:p w14:paraId="52A3B28C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鈞院以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105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年度重訴字第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15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號案件判決，被告已提起上訴</w:t>
      </w:r>
    </w:p>
    <w:p w14:paraId="6D05903B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）並於該案中追加原告為另案被告，上揭經過亦為原告所</w:t>
      </w:r>
    </w:p>
    <w:p w14:paraId="097B0C7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lastRenderedPageBreak/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明知，併予敘明。</w:t>
      </w:r>
    </w:p>
    <w:p w14:paraId="5098F8D5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（四）準此，原告既係明知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係詐欺被告取得系爭支票，甚</w:t>
      </w:r>
    </w:p>
    <w:p w14:paraId="178EDC8C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且係與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共同為之，則依票據法第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條、第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14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條規定</w:t>
      </w:r>
    </w:p>
    <w:p w14:paraId="5EAFA02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所示，原告對被告請求本件票款自無理由：</w:t>
      </w:r>
    </w:p>
    <w:p w14:paraId="12A0DCD4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1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、按「票據債務人不得以自己與發票人或執票人之前手間所</w:t>
      </w:r>
    </w:p>
    <w:p w14:paraId="40447BD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存抗辯之事由對抗執票人。但執票人取得票據出於惡意者</w:t>
      </w:r>
    </w:p>
    <w:p w14:paraId="1E50DF19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，不在此限。」票據法第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條定有明文。</w:t>
      </w:r>
    </w:p>
    <w:p w14:paraId="1F8B87B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、次按票據法第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14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條：「以惡意或有重大過失取得票據者，</w:t>
      </w:r>
    </w:p>
    <w:p w14:paraId="46E16153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不得享有票據上之權利。無對價或以不相當之對價取得票</w:t>
      </w:r>
    </w:p>
    <w:p w14:paraId="4F5F86B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據者，不得享有優於其前手之權利。」。</w:t>
      </w:r>
    </w:p>
    <w:p w14:paraId="1EBF107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、復按最高法院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69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年度台上字第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543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號判決：「執票人取得</w:t>
      </w:r>
    </w:p>
    <w:p w14:paraId="22E768B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支票如係出於惡意，縱已付出相當代價，亦不得享受票據</w:t>
      </w:r>
    </w:p>
    <w:p w14:paraId="22AA0DC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上之權利。」，最高法院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49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年度台上字第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678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號判決：「</w:t>
      </w:r>
    </w:p>
    <w:p w14:paraId="70DE5896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票據行為為不要因行為，即不以給付之原因為要素而得成</w:t>
      </w:r>
    </w:p>
    <w:p w14:paraId="1CF96A88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立之行為，凡簽名於票據之人，不問原因如何，均須依票</w:t>
      </w:r>
    </w:p>
    <w:p w14:paraId="27789696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上所載文義負責，除執票人取得票據係出於惡意或詐欺者</w:t>
      </w:r>
    </w:p>
    <w:p w14:paraId="5835AE4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外，發票人不得以自己與執票人前手所存抗辯之事由，對</w:t>
      </w:r>
    </w:p>
    <w:p w14:paraId="1E6C36C2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抗執票人。」及臺灣新北地方法院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102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年度訴字第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2327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號</w:t>
      </w:r>
    </w:p>
    <w:p w14:paraId="387D7D34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判決：「按票據行為屬不要因行為，亦即不以給付之原因</w:t>
      </w:r>
    </w:p>
    <w:p w14:paraId="41390DBB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為要素而得成立之行為，執票人除有票據法第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條所稱取</w:t>
      </w:r>
    </w:p>
    <w:p w14:paraId="44D0909B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得票據係出於惡意或詐欺者外，發票人不得以自己與執票</w:t>
      </w:r>
    </w:p>
    <w:p w14:paraId="104863B4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人前手所存抗辯之事由，對抗執票人。」</w:t>
      </w:r>
    </w:p>
    <w:p w14:paraId="4425984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4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、依上開條文及實務見解可知，雖票據債權具有其無因性，</w:t>
      </w:r>
    </w:p>
    <w:p w14:paraId="714EC15D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然若執票人取得票據係出於詐欺或惡意，執票人之取得票</w:t>
      </w:r>
    </w:p>
    <w:p w14:paraId="755CFF1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據縱有相當之代價，亦不得向發票人主張票據上之權利，</w:t>
      </w:r>
    </w:p>
    <w:p w14:paraId="0BB44FA9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且若執票人取得票據係出於詐欺或惡意、無對價或不相當</w:t>
      </w:r>
    </w:p>
    <w:p w14:paraId="1F60C290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之對價，發票人得以自己與執票人前手所存抗辯之事由，</w:t>
      </w:r>
    </w:p>
    <w:p w14:paraId="5E14E2A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對抗執票人。</w:t>
      </w:r>
    </w:p>
    <w:p w14:paraId="62491B4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5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、原告及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於簽訂系爭買賣契約前，不斷向被告聲稱有</w:t>
      </w:r>
    </w:p>
    <w:p w14:paraId="29A86C7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臨馬路及可供建築等前開行為，嗣被告購買後，經地政事</w:t>
      </w:r>
    </w:p>
    <w:p w14:paraId="3D565D8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務所測量及向新北市政府確認後，始知上情，則原告於開</w:t>
      </w:r>
    </w:p>
    <w:p w14:paraId="35501D9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票時即明知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係出於施用詐術讓被告買地，自有詐欺</w:t>
      </w:r>
    </w:p>
    <w:p w14:paraId="5D8C70F0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、惡意之情，依票據法第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條，被告亦得執對抗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之</w:t>
      </w:r>
    </w:p>
    <w:p w14:paraId="6FD598C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事由對抗原告。</w:t>
      </w:r>
    </w:p>
    <w:p w14:paraId="7052F23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6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、且除前開事由之外，姑不論原告與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是否有詐欺被告</w:t>
      </w:r>
    </w:p>
    <w:p w14:paraId="392325C9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之情形，本件被告簽發系爭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100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萬元之支票，係用以買受</w:t>
      </w:r>
    </w:p>
    <w:p w14:paraId="146D68F6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系爭不動產，並依約交予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收執，再由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背書予</w:t>
      </w:r>
    </w:p>
    <w:p w14:paraId="44607025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原告，而依系爭原告制作並見證之買賣契約第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9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條特約事</w:t>
      </w:r>
    </w:p>
    <w:p w14:paraId="42BB1FEC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lastRenderedPageBreak/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項約定，土地點交款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416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萬元，若因貸款金額不足或無法</w:t>
      </w:r>
    </w:p>
    <w:p w14:paraId="1FC46A7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申貸，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同意被告分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6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72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期按月無息平均攤還，並</w:t>
      </w:r>
    </w:p>
    <w:p w14:paraId="4D3526E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開立支票備付，後於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103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11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28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日簽訂增補協議時，將</w:t>
      </w:r>
    </w:p>
    <w:p w14:paraId="0B2162C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此一尾款數額變更給付時間，然查，被告前往貸款時，確</w:t>
      </w:r>
    </w:p>
    <w:p w14:paraId="1AD81CE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有申貸不足之情形，被告不得已，僅能以個人信用貸款支</w:t>
      </w:r>
    </w:p>
    <w:p w14:paraId="6FD8A55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付，因此，被告就此一土地點交款，依前開約定，得分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6</w:t>
      </w:r>
    </w:p>
    <w:p w14:paraId="654D3235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72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期支付，此一契約書為原告所擬，且立於見證人，對</w:t>
      </w:r>
    </w:p>
    <w:p w14:paraId="5D8C0F7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前開約定當知之甚詳，然其卻取得系爭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100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萬元支票並進</w:t>
      </w:r>
    </w:p>
    <w:p w14:paraId="613A3DD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而提示，其取得票據顯係出於惡意，依票據法第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條規定</w:t>
      </w:r>
    </w:p>
    <w:p w14:paraId="12644E3C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，被告自得以契約特約條款對抗原告，亦即應依特約條款</w:t>
      </w:r>
    </w:p>
    <w:p w14:paraId="2D1A0C72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之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6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72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期之方式分期支付，支票僅係用以備付使用，原</w:t>
      </w:r>
    </w:p>
    <w:p w14:paraId="5B5C312D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告自不得逕行向被告請求給付票款。</w:t>
      </w:r>
    </w:p>
    <w:p w14:paraId="7AD77B4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7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、末查系爭買賣契約係由原告擬定並見證，且原告與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</w:p>
    <w:p w14:paraId="37A1ADF6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一同詐欺被告，稱系爭土地有臨路且得以建築等情，可證</w:t>
      </w:r>
    </w:p>
    <w:p w14:paraId="509B7562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原告與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之關係密切，原告向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取得系爭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100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</w:t>
      </w:r>
    </w:p>
    <w:p w14:paraId="76F30139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支票自非出於相當對價，而有票據法第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14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條之適用，原告</w:t>
      </w:r>
    </w:p>
    <w:p w14:paraId="6382D2A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所請亦無理由。</w:t>
      </w:r>
    </w:p>
    <w:p w14:paraId="2CD74C1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（五）基於前述，聲明：原告之訴駁回。</w:t>
      </w:r>
    </w:p>
    <w:p w14:paraId="5A900EBC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三、得心證之理由：</w:t>
      </w:r>
    </w:p>
    <w:p w14:paraId="63923B74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（一）原告主張其持有被告簽發系爭支票，未能兌現，業據提出</w:t>
      </w:r>
    </w:p>
    <w:p w14:paraId="7BFFC653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支票及其退票理由單各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1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份為證，且為被告所不爭執，然</w:t>
      </w:r>
    </w:p>
    <w:p w14:paraId="1E6861A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被告辯稱原告惡意取得系爭票據，因此依票據法第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條、</w:t>
      </w:r>
    </w:p>
    <w:p w14:paraId="2577151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14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條規定，原告應繼受被告得對原告前手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主張之</w:t>
      </w:r>
    </w:p>
    <w:p w14:paraId="6471E462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返還票款抗辯，被告自得執此事由對抗原告拒絕給付票款</w:t>
      </w:r>
    </w:p>
    <w:p w14:paraId="00535E32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。</w:t>
      </w:r>
    </w:p>
    <w:p w14:paraId="1951486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（二）首查，被告主張其對系爭票據前手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之返還賣賣價金</w:t>
      </w:r>
    </w:p>
    <w:p w14:paraId="5E547A8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抗辯，業據被告於本院另案起訴，請求訴外人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返還</w:t>
      </w:r>
    </w:p>
    <w:p w14:paraId="69EC8733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買賣價金（包含系爭票款），本院以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105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年度重訴字第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15</w:t>
      </w:r>
    </w:p>
    <w:p w14:paraId="320BA7DD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號判決駁回原告之訴，其判決理由認被告無論主張撤銷或</w:t>
      </w:r>
    </w:p>
    <w:p w14:paraId="04339830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解除其與訴外人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買賣契約均欠缺根據不能准許，是</w:t>
      </w:r>
    </w:p>
    <w:p w14:paraId="4A62272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以被告不得請求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返還包含系爭票款內之買賣價金。</w:t>
      </w:r>
    </w:p>
    <w:p w14:paraId="3285DCF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此有本院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105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年度重訴字第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15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號判決附卷可參。是以被告</w:t>
      </w:r>
    </w:p>
    <w:p w14:paraId="547AAD9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抗辯其對系爭票據前手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有拒絕給付票款之事由存在</w:t>
      </w:r>
    </w:p>
    <w:p w14:paraId="016387F4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，顯屬業經另案判決認定並不存在。是以被告既無對系爭</w:t>
      </w:r>
    </w:p>
    <w:p w14:paraId="6263514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票據前手存在拒絕給付票款之事由存在，則無適用票據法</w:t>
      </w:r>
    </w:p>
    <w:p w14:paraId="17325FD3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、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14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條之必要，被告應負給付票款之責。</w:t>
      </w:r>
    </w:p>
    <w:p w14:paraId="0292DBB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（三）又被告主張其與訴外人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間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8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29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日所定買賣契</w:t>
      </w:r>
    </w:p>
    <w:p w14:paraId="5704194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約第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9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條約定「土地點交款新台幣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416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萬元整以銀行貸款支</w:t>
      </w:r>
    </w:p>
    <w:p w14:paraId="534AA72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lastRenderedPageBreak/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付，若因貸款金額不足或無法申貸，賣方同意買方分六年</w:t>
      </w:r>
    </w:p>
    <w:p w14:paraId="71FBD61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72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期無息平均攤還，並開立支票備付，並將上開土地設定</w:t>
      </w:r>
    </w:p>
    <w:p w14:paraId="65511668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予賣方作為點交款之擔保。」原告為見證人知悉上開約定</w:t>
      </w:r>
    </w:p>
    <w:p w14:paraId="72D57CE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，及上開買賣業符合上開約款情況，故系爭票款尚無須支</w:t>
      </w:r>
    </w:p>
    <w:p w14:paraId="0325A40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付，原告不得請求票款。然查，被告與訴外人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針對</w:t>
      </w:r>
    </w:p>
    <w:p w14:paraId="5613638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買賣價金給付方式已另於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103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11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28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日重新簽訂變更契</w:t>
      </w:r>
    </w:p>
    <w:p w14:paraId="40DF40D0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約條款協議書，被告亦提出上開變更契約條款協議書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1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份</w:t>
      </w:r>
    </w:p>
    <w:p w14:paraId="4FC6509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在卷可參，該協議書第二條約定「上開土地總價款變更為</w:t>
      </w:r>
    </w:p>
    <w:p w14:paraId="060D9ED3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新台幣（以下同）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1100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萬元整，扣除已付款項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424.8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</w:t>
      </w:r>
    </w:p>
    <w:p w14:paraId="5392B774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整，尚欠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675.2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萬元整分三次支付：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1.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簽訂本變更契約書</w:t>
      </w:r>
    </w:p>
    <w:p w14:paraId="3E94BCD3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同時支付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400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萬元整。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2.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於民國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104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6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31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日前支付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175.2</w:t>
      </w:r>
    </w:p>
    <w:p w14:paraId="6B1CC2C4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萬元整，並開支票備付。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3.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於民國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104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9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30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日前支付</w:t>
      </w:r>
    </w:p>
    <w:p w14:paraId="4968CA6B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100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萬元整，並開支票備付。」上開給付款項之約款顯已</w:t>
      </w:r>
    </w:p>
    <w:p w14:paraId="542A5664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變更原契約第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9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條約定，被告爰引兩造合意變更之無效舊</w:t>
      </w:r>
    </w:p>
    <w:p w14:paraId="77412D44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契約條款為抗辯顯屬無據。</w:t>
      </w:r>
    </w:p>
    <w:p w14:paraId="1A727BF9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（四）據此原告請求被告應就系爭支票負發票人給付票款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100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萬</w:t>
      </w:r>
    </w:p>
    <w:p w14:paraId="350AB315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元及如附表所示之利息之責，為有理由，應予准許。</w:t>
      </w:r>
    </w:p>
    <w:p w14:paraId="76850C3C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（五）本件係民事訴訟法第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427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項第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6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款所定本於票據有所</w:t>
      </w:r>
    </w:p>
    <w:p w14:paraId="6933514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請求而涉訟，本院為被告敗訴之判決，依職權宣告假執行</w:t>
      </w:r>
    </w:p>
    <w:p w14:paraId="70C312B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。並依同法第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392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項規定，依職權宣告被告預供擔保</w:t>
      </w:r>
    </w:p>
    <w:p w14:paraId="06B31B6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，得免為假執行。</w:t>
      </w:r>
    </w:p>
    <w:p w14:paraId="2030101F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（六）據上論結，本件原告之訴為有理由，依民事訴訟法第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436</w:t>
      </w:r>
    </w:p>
    <w:p w14:paraId="6EE741D6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項、第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78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條、第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389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項第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3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款、第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392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條第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項，</w:t>
      </w:r>
    </w:p>
    <w:p w14:paraId="38D5A102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判決如主文。</w:t>
      </w:r>
    </w:p>
    <w:p w14:paraId="768EA3B6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中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華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民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國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105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7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29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</w:t>
      </w:r>
    </w:p>
    <w:p w14:paraId="592B8316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      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基隆簡易庭法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官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王翠芬</w:t>
      </w:r>
    </w:p>
    <w:p w14:paraId="7550DA80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以上正本係照原本作成。</w:t>
      </w:r>
    </w:p>
    <w:p w14:paraId="39DB55D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對於本件判決如有不服，應於收受送達後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20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日內向本院提出上訴</w:t>
      </w:r>
    </w:p>
    <w:p w14:paraId="2E78DDF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書狀，上訴於本院合議庭，並按他造當事人之人數附具繕本。如</w:t>
      </w:r>
    </w:p>
    <w:p w14:paraId="6DE823CB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委任律師提起上訴者，應一併繳納上訴審裁判費。</w:t>
      </w:r>
    </w:p>
    <w:p w14:paraId="7DB2257E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中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華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民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國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105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7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29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</w:t>
      </w:r>
    </w:p>
    <w:p w14:paraId="365551A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                      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書記官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耿珮瑄</w:t>
      </w:r>
    </w:p>
    <w:p w14:paraId="022954E6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附表</w:t>
      </w:r>
    </w:p>
    <w:p w14:paraId="06AAB301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┌──┬────┬───┬─────┬───────┬───────┬──┬──────┬──────┐</w:t>
      </w:r>
    </w:p>
    <w:p w14:paraId="5DA1F0B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編號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發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票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人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背書人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付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款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人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│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發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票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│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提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示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利息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票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面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金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額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票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據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號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碼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│</w:t>
      </w:r>
    </w:p>
    <w:p w14:paraId="289CE55B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lastRenderedPageBreak/>
        <w:t xml:space="preserve">│    │        │      │          │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（民國）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│   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（民國）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 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年息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（新臺幣）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│            │</w:t>
      </w:r>
    </w:p>
    <w:p w14:paraId="26179DCA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├──┼────┼───┼─────┼───────┼───────┼──┼──────┼──────┤</w:t>
      </w:r>
    </w:p>
    <w:p w14:paraId="730D1E0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│  │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│</w:t>
      </w:r>
      <w:r>
        <w:rPr>
          <w:rFonts w:ascii="Helvetica" w:eastAsia="新細明體" w:hAnsi="Helvetica" w:cs="Helvetica"/>
          <w:color w:val="000000"/>
          <w:kern w:val="0"/>
          <w:sz w:val="23"/>
          <w:szCs w:val="23"/>
        </w:rPr>
        <w:t>OOO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新北市瑞芳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│104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9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30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│104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年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10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月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7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日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 │5%  │1,000,000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元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│FA0000000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號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 xml:space="preserve"> │</w:t>
      </w:r>
    </w:p>
    <w:p w14:paraId="5945F5F7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│    │        │      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區漁會信用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│              │              │    │            │            │</w:t>
      </w:r>
    </w:p>
    <w:p w14:paraId="6BF9F5A5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│    │        │      │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部深澳分部</w:t>
      </w: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│              │              │    │            │            │</w:t>
      </w:r>
    </w:p>
    <w:p w14:paraId="6F51B0E0" w14:textId="77777777" w:rsidR="008266B9" w:rsidRPr="008266B9" w:rsidRDefault="008266B9" w:rsidP="008266B9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3"/>
          <w:szCs w:val="23"/>
        </w:rPr>
      </w:pPr>
      <w:r w:rsidRPr="008266B9">
        <w:rPr>
          <w:rFonts w:ascii="Helvetica" w:eastAsia="新細明體" w:hAnsi="Helvetica" w:cs="Helvetica"/>
          <w:color w:val="000000"/>
          <w:kern w:val="0"/>
          <w:sz w:val="23"/>
          <w:szCs w:val="23"/>
        </w:rPr>
        <w:t>└──┴────┴───┴─────┴───────┴───────┴──┴──────┴──────┘</w:t>
      </w:r>
    </w:p>
    <w:p w14:paraId="2BFB7DFB" w14:textId="77777777" w:rsidR="00DF6397" w:rsidRPr="008266B9" w:rsidRDefault="008266B9"/>
    <w:sectPr w:rsidR="00DF6397" w:rsidRPr="00826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24"/>
    <w:rsid w:val="000B51C5"/>
    <w:rsid w:val="008266B9"/>
    <w:rsid w:val="00E50E24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C127"/>
  <w15:chartTrackingRefBased/>
  <w15:docId w15:val="{B5F31071-C7C2-47FE-A7A3-563E28C4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SC01</dc:creator>
  <cp:keywords/>
  <dc:description/>
  <cp:lastModifiedBy>SC01</cp:lastModifiedBy>
  <cp:revision>2</cp:revision>
  <dcterms:created xsi:type="dcterms:W3CDTF">2016-10-04T08:38:00Z</dcterms:created>
  <dcterms:modified xsi:type="dcterms:W3CDTF">2016-10-04T08:40:00Z</dcterms:modified>
</cp:coreProperties>
</file>