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【裁判字號】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106,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,365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【裁判日期】民國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106 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04 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21 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【裁判案由】遷讓房屋等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【裁判內文】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臺灣</w:t>
      </w:r>
      <w:r w:rsidRPr="00BA2D58">
        <w:rPr>
          <w:rFonts w:ascii="Helvetica" w:eastAsia="新細明體" w:hAnsi="Helvetica" w:cs="Helvetica"/>
          <w:color w:val="FF0000"/>
          <w:kern w:val="0"/>
          <w:szCs w:val="24"/>
        </w:rPr>
        <w:t>新北地方法院民事判決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</w:t>
      </w:r>
      <w:proofErr w:type="gramStart"/>
      <w:r w:rsidRPr="00BA2D58">
        <w:rPr>
          <w:rFonts w:ascii="Helvetica" w:eastAsia="新細明體" w:hAnsi="Helvetica" w:cs="Helvetica"/>
          <w:color w:val="FF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FF0000"/>
          <w:kern w:val="0"/>
          <w:szCs w:val="24"/>
        </w:rPr>
        <w:t>年度訴字第</w:t>
      </w:r>
      <w:r w:rsidRPr="00BA2D58">
        <w:rPr>
          <w:rFonts w:ascii="Helvetica" w:eastAsia="新細明體" w:hAnsi="Helvetica" w:cs="Helvetica"/>
          <w:color w:val="FF0000"/>
          <w:kern w:val="0"/>
          <w:szCs w:val="24"/>
        </w:rPr>
        <w:t>365</w:t>
      </w:r>
      <w:r w:rsidRPr="00BA2D58">
        <w:rPr>
          <w:rFonts w:ascii="Helvetica" w:eastAsia="新細明體" w:hAnsi="Helvetica" w:cs="Helvetica"/>
          <w:color w:val="FF0000"/>
          <w:kern w:val="0"/>
          <w:szCs w:val="24"/>
        </w:rPr>
        <w:t>號</w:t>
      </w:r>
      <w:proofErr w:type="gramEnd"/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　　　告　黃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訴訟代理人　林修凡律師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　　　告　楊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上列當事人間請求遷讓房屋等事件，經本院於民國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7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言詞辯論終結，判決如下：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主　文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被告應將門牌號碼新北市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街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號一樓房屋騰空遷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與原告。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被告應給付原告新臺幣伍萬貳仟元，及自民國一百零六年三月十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日起至清償日止，按週年利率百分之五計算之利息。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被告應自民國一百零六年二月一日起至騰空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遷讓返還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第一項所示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之房屋與原告之日止，按月給付原告新臺幣壹萬捌仟元。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訴訟費用由被告負擔。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本判決第一至三項於原告以新臺幣壹拾捌萬元供擔保後，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得假執</w:t>
      </w:r>
      <w:proofErr w:type="gramEnd"/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行。但被告如以新臺幣肆拾捌萬元為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原告預供擔保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，得免為假執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行。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事實及理由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壹、程序方面：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本件被告未於言詞辯論期日到場，核無民事訴訟法第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386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所列各款情形，依原告之聲請，由其一造辯論而為判決。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貳、實體方面：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一、原告主張：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一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被告於民國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月底，口頭向原告之代理人黃</w:t>
      </w:r>
      <w:bookmarkStart w:id="0" w:name="_GoBack"/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bookmarkEnd w:id="0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約定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日起，以每月租金新臺幣（下同）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向原告承租原告所有坐落於新北市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段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0000○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號即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門牌號碼新北市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街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樓房屋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下稱系爭房屋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），約定租金應於每月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日支付，並應支付押金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個月，未約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定租賃期限。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被告稱急著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搬家，先預付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元之定金，遷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入後再簽立書面租約，旋即向黃</w:t>
      </w:r>
      <w:r>
        <w:rPr>
          <w:rFonts w:ascii="Helvetica" w:eastAsia="新細明體" w:hAnsi="Helvetica" w:cs="Helvetica"/>
          <w:color w:val="000000"/>
          <w:kern w:val="0"/>
          <w:szCs w:val="24"/>
        </w:rPr>
        <w:t>OO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索取系爭房屋之鑰匙，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並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搬遷入系爭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房屋內。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嗣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被告並未依之前口頭契約簽立書面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租約，亦未交付兩個月押金及房屋租金，多次催討，總以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、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天後再給付拖延。且經原告向被告催討租金之後，被告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不知所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蹤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，電話也無法聯繫，累計自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日至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日止，共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個月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租金均未繳納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。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以本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件起訴狀繕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本送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達被告，為終止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兩造間系爭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租賃契約之意思表示，並依民法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767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項前段所有物返還請求權及兩造間之租賃關係終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止後之民法第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455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條租賃物返還請求權，請求被告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返還系爭</w:t>
      </w:r>
      <w:proofErr w:type="gramEnd"/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房屋。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二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被告除僅交付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定金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元外，未支付任何押金及租金，自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日至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日止，累計共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個月租金計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54,00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元未繳納，扣除被告繳納之定金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元，尚積欠原告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52,0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元。故就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兩造間系爭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租賃契約關係終止前，被告所積欠之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租金，原告要依兩造間之租賃契約請求給付；於租賃契約關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係終止後迄被告遷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爭房屋之日止，原告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依民法第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179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條請求被告給付相當於租金之不當得利每月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(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三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)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並聲明：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1.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被告應將門牌號碼新北市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○○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街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號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樓之系爭房屋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騰空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遷讓返還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與原告。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2.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被告應給付原告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元及自起訴狀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本送達被告翌日起至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清償日止按年息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5%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計算之利息。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3.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被告應自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日起至騰空遷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爭房屋之日止，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按月給付原告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4.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原告願供擔保，請准宣告假執行。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二、被告經合法通知，未於言詞辯論期日到場，亦未提出書狀為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何聲明或陳述。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三、原告主張之事實，業據提出系爭房屋之建物登記謄本、被告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戶籍謄本等件為證。且被告已於相當時期受合法之通知，而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於言詞辯論期日不到場，亦未提出準備書狀爭執原告之主張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，應認原告之主張為真實。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四、按民法第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439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條前段規定：「承租人應依約定日期，支付租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金。」；第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440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、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項規定：「承租人租金支付有遲延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者，出租人得定相當期限，催告承租人支付租金，如承租人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於期限內不為支付，出租人得終止契約。」、「租賃物為房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屋者，遲付租金之總額，非達二個月之租額，不得依前項之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規定，終止契約。其租金約定於每期開始時支付者，並應於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遲延給付逾二個月時，始得終止契約。」。本件被告迄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日原告提起本件訴訟時止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（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見原告起訴狀上本院收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狀戳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）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，已積欠租金逾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個月未給付，且原告主張其已多次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定期催告被告給付租金，被告仍未給付一節，復未經被告為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爭執。則原告於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日提起本件訴訟，並以本件起訴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本送達被告，作為向被告為終止系爭租賃契約之意思表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 xml:space="preserve">　　示，自無不合。而查本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件起訴狀繕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本已於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日送達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被告，有送達證書附卷可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稽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（見本院訴字卷第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27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頁），是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兩造間系爭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租賃契約已於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日經原告合法終止而消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滅，堪以認定。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五、按民法第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455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條規定：「承租人於租賃關係終止後，應返還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租賃物；租賃物有生產力者，並應保持其生產狀態，返還出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租人。」；第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767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項前段規定：「所有人對於無權占有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或侵奪其所有物者，得請求返還之。」。本件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兩造間系爭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賃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契約既已於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日終止，則被告已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無占用系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之正當權源，而為無權占用。是原告依上開規定，請求被告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爭房屋，自屬有據，應予准許。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六、次按民法第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439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條前段規定：「承租人應依約定日期，支付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租金。」；第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179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條規定：「無法律上之原因而受利益，致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他人受損害者，應返還其利益。雖有法律上之原因，而其後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已不存在者，亦同。」。是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原告就系爭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租賃契約終止以前被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告所積欠之租金，依兩造間之租賃契約請求被告給付，及依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179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條規定請求被告給付系爭租賃契約終止後迄被告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騰空遷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爭房屋之日止，每月以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元計算之相當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於租金之不當得利，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均屬有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據。職是，被告自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起迄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日止，積欠原告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個月租金計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54,000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元，扣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除定金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後，尚欠之租金為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元，原告並請求此部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分自本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件起訴狀繕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本送達被告翌日即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日起至清償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日止按法定利率年息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5%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計算之法定遲延利息，以及請求被告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自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租賃契約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日終止時止積欠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之租金，及自系爭租賃契約終止後迄被告騰空遷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房屋之日止相當於租金之不當得利每月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元；即自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日起至騰空遷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爭房屋之日止，每月給付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元，於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法均無不合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，應予准許。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七、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從而，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原告依民法第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767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項前段所有物返還請求權及兩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造間系爭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租賃關係終止後之民法第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455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條租賃物返還請求權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，請求被告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應將系爭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房屋騰空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遷讓返還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原告；及依兩造間系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爭租賃契約之約定請求被告給付積欠之租金，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與依民法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17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9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條規定請求被告給付自系爭租賃契約終止後迄被告騰空遷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讓返還系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爭房屋之日止相當於租金之不當得利，即聲明請求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被告應給付原告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52,000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元，及自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日起至清償日止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按年息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5%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計算之利息，及自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日起至騰空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遷讓返還</w:t>
      </w:r>
      <w:proofErr w:type="gramEnd"/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系爭房屋之日止，按月給付原告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18,000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元，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均為有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理由，應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予准許。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lastRenderedPageBreak/>
        <w:t>八、原告陳明願供擔保請准宣告假執行，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經核於法</w:t>
      </w:r>
      <w:proofErr w:type="gramEnd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尚無不合，</w:t>
      </w:r>
      <w:proofErr w:type="gramStart"/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爰</w:t>
      </w:r>
      <w:proofErr w:type="gramEnd"/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酌定相當之擔保金額准許之；並職權酌定相當之擔保金額准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被告供擔保後免為假執行。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結論：本件原告之訴為有理由，依民事訴訟法第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385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項前段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、第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78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390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條、第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392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條，判決如主文。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民事第三庭　　法　官　黃信樺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以上正本係照原本作成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如對本判決上訴，須於判決送達後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20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日內向本院提出上訴狀。如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委任律師提起上訴者，應一併繳納上訴審裁判費。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中　　華　　民　　國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106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年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4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 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月　　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>21</w:t>
      </w: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日</w:t>
      </w:r>
    </w:p>
    <w:p w:rsidR="00BA2D58" w:rsidRPr="00BA2D58" w:rsidRDefault="00BA2D58" w:rsidP="00BA2D58">
      <w:pPr>
        <w:widowControl/>
        <w:shd w:val="clear" w:color="auto" w:fill="FFFFFF"/>
        <w:rPr>
          <w:rFonts w:ascii="Helvetica" w:eastAsia="新細明體" w:hAnsi="Helvetica" w:cs="Helvetica"/>
          <w:color w:val="000000"/>
          <w:kern w:val="0"/>
          <w:szCs w:val="24"/>
        </w:rPr>
      </w:pPr>
      <w:r w:rsidRPr="00BA2D58">
        <w:rPr>
          <w:rFonts w:ascii="Helvetica" w:eastAsia="新細明體" w:hAnsi="Helvetica" w:cs="Helvetica"/>
          <w:color w:val="000000"/>
          <w:kern w:val="0"/>
          <w:szCs w:val="24"/>
        </w:rPr>
        <w:t xml:space="preserve">　　　　　　　　　　　　　　　　書記官　張珮琪</w:t>
      </w:r>
    </w:p>
    <w:p w:rsidR="00021CA7" w:rsidRDefault="00021CA7"/>
    <w:sectPr w:rsidR="00021C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58"/>
    <w:rsid w:val="00021CA7"/>
    <w:rsid w:val="00BA2D58"/>
    <w:rsid w:val="00C4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1A18-EB66-4C06-AAB0-63C278A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eyword">
    <w:name w:val="keyword"/>
    <w:basedOn w:val="a0"/>
    <w:rsid w:val="00BA2D58"/>
  </w:style>
  <w:style w:type="character" w:customStyle="1" w:styleId="opinion">
    <w:name w:val="opinion"/>
    <w:basedOn w:val="a0"/>
    <w:rsid w:val="00BA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吳弘鵬律師事務所板橋所</dc:creator>
  <cp:keywords/>
  <dc:description/>
  <cp:lastModifiedBy>吳弘鵬律師事務所板橋所</cp:lastModifiedBy>
  <cp:revision>1</cp:revision>
  <dcterms:created xsi:type="dcterms:W3CDTF">2017-08-21T03:22:00Z</dcterms:created>
  <dcterms:modified xsi:type="dcterms:W3CDTF">2017-08-21T03:25:00Z</dcterms:modified>
</cp:coreProperties>
</file>