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A4" w:rsidRDefault="00450FA4" w:rsidP="00450FA4">
      <w:pPr>
        <w:rPr>
          <w:rFonts w:hint="eastAsia"/>
        </w:rPr>
      </w:pPr>
      <w:r>
        <w:rPr>
          <w:rFonts w:hint="eastAsia"/>
        </w:rPr>
        <w:t>臺灣新北地方法院</w:t>
      </w:r>
      <w:r>
        <w:rPr>
          <w:rFonts w:hint="eastAsia"/>
        </w:rPr>
        <w:t xml:space="preserve"> </w:t>
      </w:r>
      <w:r>
        <w:rPr>
          <w:rFonts w:hint="eastAsia"/>
        </w:rPr>
        <w:t>裁判書</w:t>
      </w:r>
      <w:r>
        <w:rPr>
          <w:rFonts w:hint="eastAsia"/>
        </w:rPr>
        <w:t xml:space="preserve"> -- </w:t>
      </w:r>
      <w:r>
        <w:rPr>
          <w:rFonts w:hint="eastAsia"/>
        </w:rPr>
        <w:t>民事類</w:t>
      </w:r>
    </w:p>
    <w:p w:rsidR="00450FA4" w:rsidRDefault="00450FA4" w:rsidP="00450FA4"/>
    <w:p w:rsidR="00450FA4" w:rsidRDefault="00450FA4" w:rsidP="00450FA4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 xml:space="preserve"> 104,</w:t>
      </w:r>
      <w:r>
        <w:rPr>
          <w:rFonts w:hint="eastAsia"/>
        </w:rPr>
        <w:t>抗</w:t>
      </w:r>
      <w:r>
        <w:rPr>
          <w:rFonts w:hint="eastAsia"/>
        </w:rPr>
        <w:t>,71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1040423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本票裁定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【裁判全文】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臺灣新北地方法院民事裁定　　　　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104</w:t>
      </w:r>
      <w:r>
        <w:rPr>
          <w:rFonts w:hint="eastAsia"/>
        </w:rPr>
        <w:t>年度抗字第</w:t>
      </w:r>
      <w:r>
        <w:rPr>
          <w:rFonts w:hint="eastAsia"/>
        </w:rPr>
        <w:t>71</w:t>
      </w:r>
      <w:r>
        <w:rPr>
          <w:rFonts w:hint="eastAsia"/>
        </w:rPr>
        <w:t>號</w:t>
      </w:r>
      <w:proofErr w:type="gramEnd"/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抗　告　人　吳</w:t>
      </w:r>
      <w:r>
        <w:rPr>
          <w:rFonts w:hint="eastAsia"/>
        </w:rPr>
        <w:t>OO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相　對　人　曾</w:t>
      </w:r>
      <w:r>
        <w:rPr>
          <w:rFonts w:hint="eastAsia"/>
        </w:rPr>
        <w:t>OO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上列當事人間本票裁定事件，抗告人對於中華民國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本院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司票字第</w:t>
      </w:r>
      <w:r>
        <w:rPr>
          <w:rFonts w:hint="eastAsia"/>
        </w:rPr>
        <w:t>536</w:t>
      </w:r>
      <w:r>
        <w:rPr>
          <w:rFonts w:hint="eastAsia"/>
        </w:rPr>
        <w:t>號</w:t>
      </w:r>
      <w:proofErr w:type="gramEnd"/>
      <w:r>
        <w:rPr>
          <w:rFonts w:hint="eastAsia"/>
        </w:rPr>
        <w:t>裁定提起抗告，本院裁定如下：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抗告駁回。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抗告程序費用由抗告人負擔。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一、</w:t>
      </w:r>
      <w:proofErr w:type="gramStart"/>
      <w:r>
        <w:rPr>
          <w:rFonts w:hint="eastAsia"/>
        </w:rPr>
        <w:t>按執票</w:t>
      </w:r>
      <w:proofErr w:type="gramEnd"/>
      <w:r>
        <w:rPr>
          <w:rFonts w:hint="eastAsia"/>
        </w:rPr>
        <w:t>人向本票發票人行使追索權時，得聲請法院裁定後強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制執行，票據法第</w:t>
      </w:r>
      <w:r>
        <w:rPr>
          <w:rFonts w:hint="eastAsia"/>
        </w:rPr>
        <w:t xml:space="preserve">123 </w:t>
      </w:r>
      <w:proofErr w:type="gramStart"/>
      <w:r>
        <w:rPr>
          <w:rFonts w:hint="eastAsia"/>
        </w:rPr>
        <w:t>條定有</w:t>
      </w:r>
      <w:proofErr w:type="gramEnd"/>
      <w:r>
        <w:rPr>
          <w:rFonts w:hint="eastAsia"/>
        </w:rPr>
        <w:t>明文。又</w:t>
      </w:r>
      <w:proofErr w:type="gramStart"/>
      <w:r>
        <w:rPr>
          <w:rFonts w:hint="eastAsia"/>
        </w:rPr>
        <w:t>本票執票人</w:t>
      </w:r>
      <w:proofErr w:type="gramEnd"/>
      <w:r>
        <w:rPr>
          <w:rFonts w:hint="eastAsia"/>
        </w:rPr>
        <w:t>依上開</w:t>
      </w:r>
      <w:proofErr w:type="gramStart"/>
      <w:r>
        <w:rPr>
          <w:rFonts w:hint="eastAsia"/>
        </w:rPr>
        <w:t>規</w:t>
      </w:r>
      <w:proofErr w:type="gramEnd"/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定，聲請法院裁定許可對發票人強制執行，係屬非訟事件，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此項聲請之裁定，及抗告法院之裁定，僅依非訟案件程序，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以審查強制執行許可與否，並無確定實體上法律</w:t>
      </w:r>
      <w:proofErr w:type="gramStart"/>
      <w:r>
        <w:rPr>
          <w:rFonts w:hint="eastAsia"/>
        </w:rPr>
        <w:t>關係存否之</w:t>
      </w:r>
      <w:proofErr w:type="gramEnd"/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效力，如發票人就票據債務之</w:t>
      </w:r>
      <w:proofErr w:type="gramStart"/>
      <w:r>
        <w:rPr>
          <w:rFonts w:hint="eastAsia"/>
        </w:rPr>
        <w:t>存否或</w:t>
      </w:r>
      <w:proofErr w:type="gramEnd"/>
      <w:r>
        <w:rPr>
          <w:rFonts w:hint="eastAsia"/>
        </w:rPr>
        <w:t>數額有爭執時，應由發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票人提起確認之訴，以資解決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最高法院</w:t>
      </w:r>
      <w:r>
        <w:rPr>
          <w:rFonts w:hint="eastAsia"/>
        </w:rPr>
        <w:t>56</w:t>
      </w:r>
      <w:r>
        <w:rPr>
          <w:rFonts w:hint="eastAsia"/>
        </w:rPr>
        <w:t>年台抗字第</w:t>
      </w:r>
      <w:r>
        <w:rPr>
          <w:rFonts w:hint="eastAsia"/>
        </w:rPr>
        <w:t>714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號、</w:t>
      </w:r>
      <w:r>
        <w:rPr>
          <w:rFonts w:hint="eastAsia"/>
        </w:rPr>
        <w:t>57</w:t>
      </w:r>
      <w:r>
        <w:rPr>
          <w:rFonts w:hint="eastAsia"/>
        </w:rPr>
        <w:t>年</w:t>
      </w:r>
      <w:proofErr w:type="gramStart"/>
      <w:r>
        <w:rPr>
          <w:rFonts w:hint="eastAsia"/>
        </w:rPr>
        <w:t>台抗字</w:t>
      </w:r>
      <w:proofErr w:type="gramEnd"/>
      <w:r>
        <w:rPr>
          <w:rFonts w:hint="eastAsia"/>
        </w:rPr>
        <w:t>第</w:t>
      </w:r>
      <w:r>
        <w:rPr>
          <w:rFonts w:hint="eastAsia"/>
        </w:rPr>
        <w:t>76</w:t>
      </w:r>
      <w:r>
        <w:rPr>
          <w:rFonts w:hint="eastAsia"/>
        </w:rPr>
        <w:t>號判例意旨參照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二、本件抗告意旨略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伊與相對</w:t>
      </w:r>
      <w:proofErr w:type="gramEnd"/>
      <w:r>
        <w:rPr>
          <w:rFonts w:hint="eastAsia"/>
        </w:rPr>
        <w:t>人曾為男女朋友關係，相對人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長期精神不穩定且有自殘之行為，於民國</w:t>
      </w:r>
      <w:r>
        <w:rPr>
          <w:rFonts w:hint="eastAsia"/>
        </w:rPr>
        <w:t>104</w:t>
      </w:r>
      <w:r>
        <w:rPr>
          <w:rFonts w:hint="eastAsia"/>
        </w:rPr>
        <w:t>年初當時伊向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相對人表示欲分手，相對人聽聞後大為震怒，並向伊表示欲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為自殺之行為，藉此要脅不得分手，</w:t>
      </w:r>
      <w:proofErr w:type="gramStart"/>
      <w:r>
        <w:rPr>
          <w:rFonts w:hint="eastAsia"/>
        </w:rPr>
        <w:t>經伊苦苦</w:t>
      </w:r>
      <w:proofErr w:type="gramEnd"/>
      <w:r>
        <w:rPr>
          <w:rFonts w:hint="eastAsia"/>
        </w:rPr>
        <w:t>哀求後，相對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人始向伊表示須每月給付新臺幣</w:t>
      </w:r>
      <w:r>
        <w:rPr>
          <w:rFonts w:hint="eastAsia"/>
        </w:rPr>
        <w:t>20,500</w:t>
      </w:r>
      <w:r>
        <w:rPr>
          <w:rFonts w:hint="eastAsia"/>
        </w:rPr>
        <w:t>元，並給付滿四年，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否則即欲自殺。伊長期遭受相對人精神上之虐待，現相對人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又再次以自殺為由</w:t>
      </w:r>
      <w:proofErr w:type="gramStart"/>
      <w:r>
        <w:rPr>
          <w:rFonts w:hint="eastAsia"/>
        </w:rPr>
        <w:t>脅迫伊為違反</w:t>
      </w:r>
      <w:proofErr w:type="gramEnd"/>
      <w:r>
        <w:rPr>
          <w:rFonts w:hint="eastAsia"/>
        </w:rPr>
        <w:t>意願之行為，為免相對人結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束自己性命，伊迫於無奈而簽立和解書及本票。綜上，抗告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人之所以簽發</w:t>
      </w:r>
      <w:proofErr w:type="gramStart"/>
      <w:r>
        <w:rPr>
          <w:rFonts w:hint="eastAsia"/>
        </w:rPr>
        <w:t>本件系爭</w:t>
      </w:r>
      <w:proofErr w:type="gramEnd"/>
      <w:r>
        <w:rPr>
          <w:rFonts w:hint="eastAsia"/>
        </w:rPr>
        <w:t>本票，實係迫於相對人之脅迫而於極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度無奈情形下始簽發，依民法第</w:t>
      </w:r>
      <w:r>
        <w:rPr>
          <w:rFonts w:hint="eastAsia"/>
        </w:rPr>
        <w:t>92</w:t>
      </w:r>
      <w:r>
        <w:rPr>
          <w:rFonts w:hint="eastAsia"/>
        </w:rPr>
        <w:t>條，謹以本抗告書狀撤銷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伊簽訂上開和解書之意思表示，系爭本票之債權即不存在，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相對</w:t>
      </w:r>
      <w:proofErr w:type="gramStart"/>
      <w:r>
        <w:rPr>
          <w:rFonts w:hint="eastAsia"/>
        </w:rPr>
        <w:t>人執以聲</w:t>
      </w:r>
      <w:proofErr w:type="gramEnd"/>
      <w:r>
        <w:rPr>
          <w:rFonts w:hint="eastAsia"/>
        </w:rPr>
        <w:t>請強制執行，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屬</w:t>
      </w:r>
      <w:proofErr w:type="gramStart"/>
      <w:r>
        <w:rPr>
          <w:rFonts w:hint="eastAsia"/>
        </w:rPr>
        <w:t>無據等語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，本票之執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票人依票據法第</w:t>
      </w:r>
      <w:r>
        <w:rPr>
          <w:rFonts w:hint="eastAsia"/>
        </w:rPr>
        <w:t>123</w:t>
      </w:r>
      <w:r>
        <w:rPr>
          <w:rFonts w:hint="eastAsia"/>
        </w:rPr>
        <w:t>條規定，向本票之發票人行使追索權，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聲請法院裁定強制執行，其性質與非訟事件無</w:t>
      </w:r>
      <w:proofErr w:type="gramStart"/>
      <w:r>
        <w:rPr>
          <w:rFonts w:hint="eastAsia"/>
        </w:rPr>
        <w:t>殊</w:t>
      </w:r>
      <w:proofErr w:type="gramEnd"/>
      <w:r>
        <w:rPr>
          <w:rFonts w:hint="eastAsia"/>
        </w:rPr>
        <w:t>，對於此項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聲請所為裁定，僅依非訟事件程序，就本票形式上之要件是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>具備予以審查為已足。本件相對人聲請本票裁定所提出之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本票有記載發票人、發票日、金額，已完成本票應記載事項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，有本票影本</w:t>
      </w:r>
      <w:r>
        <w:rPr>
          <w:rFonts w:hint="eastAsia"/>
        </w:rPr>
        <w:t>1</w:t>
      </w:r>
      <w:r>
        <w:rPr>
          <w:rFonts w:hint="eastAsia"/>
        </w:rPr>
        <w:t>紙在卷可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，是原裁定予以准許，即無不合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。而抗告人上開所陳抗告意旨，</w:t>
      </w:r>
      <w:proofErr w:type="gramStart"/>
      <w:r>
        <w:rPr>
          <w:rFonts w:hint="eastAsia"/>
        </w:rPr>
        <w:t>縱認屬實</w:t>
      </w:r>
      <w:proofErr w:type="gramEnd"/>
      <w:r>
        <w:rPr>
          <w:rFonts w:hint="eastAsia"/>
        </w:rPr>
        <w:t>，亦屬實體上之爭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執，</w:t>
      </w:r>
      <w:proofErr w:type="gramStart"/>
      <w:r>
        <w:rPr>
          <w:rFonts w:hint="eastAsia"/>
        </w:rPr>
        <w:t>揆諸首</w:t>
      </w:r>
      <w:proofErr w:type="gramEnd"/>
      <w:r>
        <w:rPr>
          <w:rFonts w:hint="eastAsia"/>
        </w:rPr>
        <w:t>揭說明，應由抗告人另行提起訴訟以資解決，本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院尚無從依非</w:t>
      </w:r>
      <w:proofErr w:type="gramStart"/>
      <w:r>
        <w:rPr>
          <w:rFonts w:hint="eastAsia"/>
        </w:rPr>
        <w:t>訟</w:t>
      </w:r>
      <w:proofErr w:type="gramEnd"/>
      <w:r>
        <w:rPr>
          <w:rFonts w:hint="eastAsia"/>
        </w:rPr>
        <w:t>程序</w:t>
      </w:r>
      <w:proofErr w:type="gramStart"/>
      <w:r>
        <w:rPr>
          <w:rFonts w:hint="eastAsia"/>
        </w:rPr>
        <w:t>予以審究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從而，</w:t>
      </w:r>
      <w:proofErr w:type="gramEnd"/>
      <w:r>
        <w:rPr>
          <w:rFonts w:hint="eastAsia"/>
        </w:rPr>
        <w:t>抗告人據以指摘原裁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定不當，</w:t>
      </w:r>
      <w:proofErr w:type="gramStart"/>
      <w:r>
        <w:rPr>
          <w:rFonts w:hint="eastAsia"/>
        </w:rPr>
        <w:t>求予廢棄</w:t>
      </w:r>
      <w:proofErr w:type="gramEnd"/>
      <w:r>
        <w:rPr>
          <w:rFonts w:hint="eastAsia"/>
        </w:rPr>
        <w:t>，自</w:t>
      </w:r>
      <w:proofErr w:type="gramStart"/>
      <w:r>
        <w:rPr>
          <w:rFonts w:hint="eastAsia"/>
        </w:rPr>
        <w:t>有未洽</w:t>
      </w:r>
      <w:proofErr w:type="gramEnd"/>
      <w:r>
        <w:rPr>
          <w:rFonts w:hint="eastAsia"/>
        </w:rPr>
        <w:t>，應予駁回。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三、據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，本件抗告為無理由，依非訟事件法第</w:t>
      </w:r>
      <w:r>
        <w:rPr>
          <w:rFonts w:hint="eastAsia"/>
        </w:rPr>
        <w:t>46</w:t>
      </w:r>
      <w:r>
        <w:rPr>
          <w:rFonts w:hint="eastAsia"/>
        </w:rPr>
        <w:t>條、第</w:t>
      </w:r>
      <w:r>
        <w:rPr>
          <w:rFonts w:hint="eastAsia"/>
        </w:rPr>
        <w:t>21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條第</w:t>
      </w:r>
      <w:r>
        <w:rPr>
          <w:rFonts w:hint="eastAsia"/>
        </w:rPr>
        <w:t>2</w:t>
      </w:r>
      <w:r>
        <w:rPr>
          <w:rFonts w:hint="eastAsia"/>
        </w:rPr>
        <w:t>項，民事訴訟法第</w:t>
      </w:r>
      <w:r>
        <w:rPr>
          <w:rFonts w:hint="eastAsia"/>
        </w:rPr>
        <w:t>495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449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95</w:t>
      </w:r>
      <w:r>
        <w:rPr>
          <w:rFonts w:hint="eastAsia"/>
        </w:rPr>
        <w:t>條、第</w:t>
      </w:r>
      <w:r>
        <w:rPr>
          <w:rFonts w:hint="eastAsia"/>
        </w:rPr>
        <w:t>78</w:t>
      </w:r>
      <w:r>
        <w:rPr>
          <w:rFonts w:hint="eastAsia"/>
        </w:rPr>
        <w:t>條，裁定如主文。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23    </w:t>
      </w:r>
      <w:r>
        <w:rPr>
          <w:rFonts w:hint="eastAsia"/>
        </w:rPr>
        <w:t>日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民事第</w:t>
      </w:r>
      <w:bookmarkStart w:id="0" w:name="_GoBack"/>
      <w:bookmarkEnd w:id="0"/>
      <w:r>
        <w:rPr>
          <w:rFonts w:hint="eastAsia"/>
        </w:rPr>
        <w:t>二庭</w:t>
      </w:r>
      <w:r>
        <w:rPr>
          <w:rFonts w:hint="eastAsia"/>
        </w:rPr>
        <w:t xml:space="preserve">  </w:t>
      </w:r>
      <w:r>
        <w:rPr>
          <w:rFonts w:hint="eastAsia"/>
        </w:rPr>
        <w:t>法</w:t>
      </w:r>
      <w:r>
        <w:rPr>
          <w:rFonts w:hint="eastAsia"/>
        </w:rPr>
        <w:t xml:space="preserve"> 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羅惠雯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以上正本證明與原本無異。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本裁定除以適用法規顯有錯誤為理由外，不得再抗告。如提起再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抗告，應於收受後</w:t>
      </w:r>
      <w:r>
        <w:rPr>
          <w:rFonts w:hint="eastAsia"/>
        </w:rPr>
        <w:t>10</w:t>
      </w:r>
      <w:r>
        <w:rPr>
          <w:rFonts w:hint="eastAsia"/>
        </w:rPr>
        <w:t>日內委任律師為代理人向本院</w:t>
      </w:r>
      <w:proofErr w:type="gramStart"/>
      <w:r>
        <w:rPr>
          <w:rFonts w:hint="eastAsia"/>
        </w:rPr>
        <w:t>提出再抗告狀</w:t>
      </w:r>
      <w:proofErr w:type="gramEnd"/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。並繳納再</w:t>
      </w:r>
      <w:proofErr w:type="gramStart"/>
      <w:r>
        <w:rPr>
          <w:rFonts w:hint="eastAsia"/>
        </w:rPr>
        <w:t>抗告費新臺幣</w:t>
      </w:r>
      <w:proofErr w:type="gramEnd"/>
      <w:r>
        <w:rPr>
          <w:rFonts w:hint="eastAsia"/>
        </w:rPr>
        <w:t>1,000</w:t>
      </w:r>
      <w:r>
        <w:rPr>
          <w:rFonts w:hint="eastAsia"/>
        </w:rPr>
        <w:t>元。</w:t>
      </w:r>
    </w:p>
    <w:p w:rsidR="00450FA4" w:rsidRDefault="00450FA4" w:rsidP="00450FA4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104 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24    </w:t>
      </w:r>
      <w:r>
        <w:rPr>
          <w:rFonts w:hint="eastAsia"/>
        </w:rPr>
        <w:t>日</w:t>
      </w:r>
    </w:p>
    <w:p w:rsidR="007A30FA" w:rsidRDefault="00450FA4" w:rsidP="00450FA4">
      <w:r>
        <w:rPr>
          <w:rFonts w:hint="eastAsia"/>
        </w:rPr>
        <w:t xml:space="preserve">  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王嘉蓉</w:t>
      </w:r>
    </w:p>
    <w:sectPr w:rsidR="007A30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A4"/>
    <w:rsid w:val="00450FA4"/>
    <w:rsid w:val="007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38868-0C69-49E2-81E2-CB438F05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吳弘鵬律師事務所行政主任</dc:creator>
  <cp:keywords/>
  <dc:description/>
  <cp:lastModifiedBy>吳弘鵬律師事務所行政主任</cp:lastModifiedBy>
  <cp:revision>1</cp:revision>
  <dcterms:created xsi:type="dcterms:W3CDTF">2016-05-18T03:55:00Z</dcterms:created>
  <dcterms:modified xsi:type="dcterms:W3CDTF">2016-05-18T03:57:00Z</dcterms:modified>
</cp:coreProperties>
</file>