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8362"/>
      </w:tblGrid>
      <w:tr w:rsidR="00EB238A" w:rsidTr="00EB238A">
        <w:tc>
          <w:tcPr>
            <w:tcW w:w="8362" w:type="dxa"/>
          </w:tcPr>
          <w:p w:rsidR="00EB238A" w:rsidRDefault="00EB238A" w:rsidP="00EB238A">
            <w:pPr>
              <w:rPr>
                <w:rFonts w:ascii="標楷體" w:eastAsia="標楷體" w:hAnsi="標楷體"/>
              </w:rPr>
            </w:pPr>
            <w:bookmarkStart w:id="0" w:name="_GoBack"/>
            <w:bookmarkEnd w:id="0"/>
          </w:p>
          <w:p w:rsidR="00EB238A" w:rsidRDefault="00EB238A" w:rsidP="00EB238A">
            <w:pPr>
              <w:rPr>
                <w:rFonts w:ascii="標楷體" w:eastAsia="標楷體" w:hAnsi="標楷體"/>
              </w:rPr>
            </w:pPr>
            <w:r>
              <w:rPr>
                <w:rFonts w:ascii="標楷體" w:eastAsia="標楷體" w:hAnsi="標楷體" w:hint="eastAsia"/>
              </w:rPr>
              <w:t>臺灣新北地方法院檢察署檢察官不起訴處分書</w:t>
            </w:r>
            <w:r w:rsidR="00263120">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102</w:t>
            </w:r>
            <w:proofErr w:type="gramEnd"/>
            <w:r>
              <w:rPr>
                <w:rFonts w:ascii="標楷體" w:eastAsia="標楷體" w:hAnsi="標楷體" w:hint="eastAsia"/>
              </w:rPr>
              <w:t>年度</w:t>
            </w:r>
            <w:proofErr w:type="gramStart"/>
            <w:r>
              <w:rPr>
                <w:rFonts w:ascii="標楷體" w:eastAsia="標楷體" w:hAnsi="標楷體" w:hint="eastAsia"/>
              </w:rPr>
              <w:t>偵</w:t>
            </w:r>
            <w:proofErr w:type="gramEnd"/>
            <w:r>
              <w:rPr>
                <w:rFonts w:ascii="標楷體" w:eastAsia="標楷體" w:hAnsi="標楷體" w:hint="eastAsia"/>
              </w:rPr>
              <w:t>字第12375號</w:t>
            </w:r>
          </w:p>
          <w:p w:rsidR="00EB238A" w:rsidRDefault="00EB238A" w:rsidP="00EB238A">
            <w:pPr>
              <w:rPr>
                <w:rFonts w:ascii="標楷體" w:eastAsia="標楷體" w:hAnsi="標楷體"/>
              </w:rPr>
            </w:pPr>
          </w:p>
          <w:p w:rsidR="00EB238A" w:rsidRDefault="00EB238A" w:rsidP="00EB238A">
            <w:pPr>
              <w:rPr>
                <w:rFonts w:ascii="標楷體" w:eastAsia="標楷體" w:hAnsi="標楷體"/>
              </w:rPr>
            </w:pPr>
            <w:r>
              <w:rPr>
                <w:rFonts w:ascii="標楷體" w:eastAsia="標楷體" w:hAnsi="標楷體" w:hint="eastAsia"/>
              </w:rPr>
              <w:t>告 訴 人 吳OO</w:t>
            </w:r>
          </w:p>
          <w:p w:rsidR="00EB238A" w:rsidRDefault="00EB238A" w:rsidP="00EB238A">
            <w:pPr>
              <w:rPr>
                <w:rFonts w:ascii="標楷體" w:eastAsia="標楷體" w:hAnsi="標楷體"/>
              </w:rPr>
            </w:pPr>
          </w:p>
          <w:p w:rsidR="00EB238A" w:rsidRDefault="00EB238A" w:rsidP="00EB238A">
            <w:pPr>
              <w:rPr>
                <w:rFonts w:ascii="標楷體" w:eastAsia="標楷體" w:hAnsi="標楷體"/>
              </w:rPr>
            </w:pPr>
            <w:r>
              <w:rPr>
                <w:rFonts w:ascii="標楷體" w:eastAsia="標楷體" w:hAnsi="標楷體" w:hint="eastAsia"/>
              </w:rPr>
              <w:t>被    告 楊OO</w:t>
            </w:r>
          </w:p>
          <w:p w:rsidR="00EB238A" w:rsidRDefault="00EB238A" w:rsidP="00EB238A">
            <w:pPr>
              <w:rPr>
                <w:rFonts w:ascii="標楷體" w:eastAsia="標楷體" w:hAnsi="標楷體"/>
              </w:rPr>
            </w:pPr>
          </w:p>
          <w:p w:rsidR="00EB238A" w:rsidRDefault="00EB238A" w:rsidP="00EB238A">
            <w:pPr>
              <w:rPr>
                <w:rFonts w:ascii="標楷體" w:eastAsia="標楷體" w:hAnsi="標楷體"/>
              </w:rPr>
            </w:pPr>
            <w:r>
              <w:rPr>
                <w:rFonts w:ascii="標楷體" w:eastAsia="標楷體" w:hAnsi="標楷體" w:hint="eastAsia"/>
              </w:rPr>
              <w:t>選任辯護人 吳弘鵬律師</w:t>
            </w:r>
          </w:p>
          <w:p w:rsidR="00EB238A" w:rsidRDefault="00EB238A" w:rsidP="00EB238A">
            <w:pPr>
              <w:rPr>
                <w:rFonts w:ascii="標楷體" w:eastAsia="標楷體" w:hAnsi="標楷體"/>
              </w:rPr>
            </w:pPr>
            <w:r w:rsidRPr="00B93D4E">
              <w:rPr>
                <w:rFonts w:ascii="標楷體" w:eastAsia="標楷體" w:hAnsi="標楷體" w:hint="eastAsia"/>
              </w:rPr>
              <w:t>上列被告因</w:t>
            </w:r>
            <w:r>
              <w:rPr>
                <w:rFonts w:ascii="標楷體" w:eastAsia="標楷體" w:hAnsi="標楷體" w:hint="eastAsia"/>
              </w:rPr>
              <w:t>妨害自由案件，業經偵查終結，認為應該不起訴處分，</w:t>
            </w:r>
            <w:proofErr w:type="gramStart"/>
            <w:r>
              <w:rPr>
                <w:rFonts w:ascii="標楷體" w:eastAsia="標楷體" w:hAnsi="標楷體" w:hint="eastAsia"/>
              </w:rPr>
              <w:t>茲續述</w:t>
            </w:r>
            <w:proofErr w:type="gramEnd"/>
            <w:r>
              <w:rPr>
                <w:rFonts w:ascii="標楷體" w:eastAsia="標楷體" w:hAnsi="標楷體" w:hint="eastAsia"/>
              </w:rPr>
              <w:t>理由如下:</w:t>
            </w:r>
          </w:p>
          <w:p w:rsidR="00EB238A" w:rsidRPr="00857794" w:rsidRDefault="00EB238A" w:rsidP="00EB238A">
            <w:pPr>
              <w:pStyle w:val="a3"/>
              <w:numPr>
                <w:ilvl w:val="0"/>
                <w:numId w:val="1"/>
              </w:numPr>
              <w:ind w:leftChars="0"/>
              <w:rPr>
                <w:rFonts w:ascii="標楷體" w:eastAsia="標楷體" w:hAnsi="標楷體"/>
              </w:rPr>
            </w:pPr>
            <w:r w:rsidRPr="00857794">
              <w:rPr>
                <w:rFonts w:ascii="標楷體" w:eastAsia="標楷體" w:hAnsi="標楷體" w:hint="eastAsia"/>
              </w:rPr>
              <w:t>告訴暨</w:t>
            </w:r>
            <w:r w:rsidR="00597C61">
              <w:rPr>
                <w:rFonts w:ascii="標楷體" w:eastAsia="標楷體" w:hAnsi="標楷體" w:hint="eastAsia"/>
              </w:rPr>
              <w:t>○○市</w:t>
            </w:r>
            <w:r w:rsidRPr="00857794">
              <w:rPr>
                <w:rFonts w:ascii="標楷體" w:eastAsia="標楷體" w:hAnsi="標楷體" w:hint="eastAsia"/>
              </w:rPr>
              <w:t>政府警察局</w:t>
            </w:r>
            <w:r w:rsidR="00597C61">
              <w:rPr>
                <w:rFonts w:ascii="標楷體" w:eastAsia="標楷體" w:hAnsi="標楷體" w:hint="eastAsia"/>
              </w:rPr>
              <w:t>○○分局</w:t>
            </w:r>
            <w:r w:rsidRPr="00857794">
              <w:rPr>
                <w:rFonts w:ascii="標楷體" w:eastAsia="標楷體" w:hAnsi="標楷體" w:hint="eastAsia"/>
              </w:rPr>
              <w:t>移送意旨略以:被告楊OO與告訴人吳OO原為男女朋友，被告因告訴人提議分手而心生</w:t>
            </w:r>
            <w:proofErr w:type="gramStart"/>
            <w:r w:rsidRPr="00857794">
              <w:rPr>
                <w:rFonts w:ascii="標楷體" w:eastAsia="標楷體" w:hAnsi="標楷體" w:hint="eastAsia"/>
              </w:rPr>
              <w:t>不滿，</w:t>
            </w:r>
            <w:proofErr w:type="gramEnd"/>
            <w:r w:rsidRPr="00857794">
              <w:rPr>
                <w:rFonts w:ascii="標楷體" w:eastAsia="標楷體" w:hAnsi="標楷體" w:hint="eastAsia"/>
              </w:rPr>
              <w:t>竟基於恐嚇危害安全之犯意，分別為下列之行為: (</w:t>
            </w:r>
            <w:proofErr w:type="gramStart"/>
            <w:r w:rsidRPr="00857794">
              <w:rPr>
                <w:rFonts w:ascii="標楷體" w:eastAsia="標楷體" w:hAnsi="標楷體" w:hint="eastAsia"/>
              </w:rPr>
              <w:t>一</w:t>
            </w:r>
            <w:proofErr w:type="gramEnd"/>
            <w:r w:rsidRPr="00857794">
              <w:rPr>
                <w:rFonts w:ascii="標楷體" w:eastAsia="標楷體" w:hAnsi="標楷體" w:hint="eastAsia"/>
              </w:rPr>
              <w:t>) 於民國102年4月4日19時許，以其持用門號OOOOOOOOOO行動電話撥打告訴人所使用之門號OOOOOOOOO號行動電話，向告訴</w:t>
            </w:r>
            <w:r>
              <w:rPr>
                <w:rFonts w:ascii="標楷體" w:eastAsia="標楷體" w:hAnsi="標楷體" w:hint="eastAsia"/>
              </w:rPr>
              <w:t>人</w:t>
            </w:r>
            <w:proofErr w:type="gramStart"/>
            <w:r w:rsidRPr="00857794">
              <w:rPr>
                <w:rFonts w:ascii="標楷體" w:eastAsia="標楷體" w:hAnsi="標楷體" w:hint="eastAsia"/>
              </w:rPr>
              <w:t>恫</w:t>
            </w:r>
            <w:proofErr w:type="gramEnd"/>
            <w:r w:rsidRPr="00857794">
              <w:rPr>
                <w:rFonts w:ascii="標楷體" w:eastAsia="標楷體" w:hAnsi="標楷體" w:hint="eastAsia"/>
              </w:rPr>
              <w:t>稱:如果不繼續交往，伊不知道會對其身邊朋友作出什麼事情，其大學同學要小心一點，不要出門，不要上學，否則不知道會作出什麼事情等語，使告訴人心生畏懼，致生危害於安全； (二) 於附表</w:t>
            </w:r>
            <w:proofErr w:type="gramStart"/>
            <w:r w:rsidRPr="00857794">
              <w:rPr>
                <w:rFonts w:ascii="標楷體" w:eastAsia="標楷體" w:hAnsi="標楷體" w:hint="eastAsia"/>
              </w:rPr>
              <w:t>一</w:t>
            </w:r>
            <w:proofErr w:type="gramEnd"/>
            <w:r w:rsidRPr="00857794">
              <w:rPr>
                <w:rFonts w:ascii="標楷體" w:eastAsia="標楷體" w:hAnsi="標楷體" w:hint="eastAsia"/>
              </w:rPr>
              <w:t>所示之時間，以其</w:t>
            </w:r>
            <w:r>
              <w:rPr>
                <w:rFonts w:ascii="標楷體" w:eastAsia="標楷體" w:hAnsi="標楷體" w:hint="eastAsia"/>
              </w:rPr>
              <w:t>上開門號傳送如附表</w:t>
            </w:r>
            <w:proofErr w:type="gramStart"/>
            <w:r>
              <w:rPr>
                <w:rFonts w:ascii="標楷體" w:eastAsia="標楷體" w:hAnsi="標楷體" w:hint="eastAsia"/>
              </w:rPr>
              <w:t>一</w:t>
            </w:r>
            <w:proofErr w:type="gramEnd"/>
            <w:r>
              <w:rPr>
                <w:rFonts w:ascii="標楷體" w:eastAsia="標楷體" w:hAnsi="標楷體" w:hint="eastAsia"/>
              </w:rPr>
              <w:t>所示之簡訊內容至告訴人上開門號，使</w:t>
            </w:r>
            <w:r w:rsidRPr="00857794">
              <w:rPr>
                <w:rFonts w:ascii="標楷體" w:eastAsia="標楷體" w:hAnsi="標楷體" w:hint="eastAsia"/>
              </w:rPr>
              <w:t>告訴人心生畏懼，致生危害於安全；(三) 於附表二所示之時間，以其上開門號在告訴人上開門號內語音留言之方式，向告訴人恫嚇如附表二所示之內容，使告訴人心生畏懼，致生危害於安全。因認被告涉有刑法第305條恐嚇危害安全罪嫌。</w:t>
            </w:r>
          </w:p>
          <w:p w:rsidR="00EB238A" w:rsidRDefault="00EB238A" w:rsidP="00EB238A">
            <w:pPr>
              <w:pStyle w:val="a3"/>
              <w:numPr>
                <w:ilvl w:val="0"/>
                <w:numId w:val="1"/>
              </w:numPr>
              <w:ind w:leftChars="0"/>
              <w:rPr>
                <w:rFonts w:ascii="標楷體" w:eastAsia="標楷體" w:hAnsi="標楷體"/>
              </w:rPr>
            </w:pPr>
            <w:r>
              <w:rPr>
                <w:rFonts w:ascii="標楷體" w:eastAsia="標楷體" w:hAnsi="標楷體" w:hint="eastAsia"/>
              </w:rPr>
              <w:t>按犯罪事實應依證據認定之，無證據不得認定犯罪事實，刑事訴訟法法第154條第2項定有明文。又告訴人之告訴，係以使被告受刑事追訴為目的，是其陳述是否與事實相符，仍應調查其他證據以資審認。再認定不利於被告之事實，</w:t>
            </w:r>
            <w:proofErr w:type="gramStart"/>
            <w:r>
              <w:rPr>
                <w:rFonts w:ascii="標楷體" w:eastAsia="標楷體" w:hAnsi="標楷體" w:hint="eastAsia"/>
              </w:rPr>
              <w:t>苟</w:t>
            </w:r>
            <w:proofErr w:type="gramEnd"/>
            <w:r>
              <w:rPr>
                <w:rFonts w:ascii="標楷體" w:eastAsia="標楷體" w:hAnsi="標楷體" w:hint="eastAsia"/>
              </w:rPr>
              <w:t>積極證據不足為不利於被告事實之認定時，即應為有利於被告之認定，最高法院30年上字第816判例、52年台上字第1300號判例足資參照。按刑法第305條之恐嚇危害安全罪，係以行為人以加害生命、身體、自由、名譽、財產之事恐嚇他人為要件，且須</w:t>
            </w:r>
            <w:proofErr w:type="gramStart"/>
            <w:r>
              <w:rPr>
                <w:rFonts w:ascii="標楷體" w:eastAsia="標楷體" w:hAnsi="標楷體" w:hint="eastAsia"/>
              </w:rPr>
              <w:t>有惡害通知</w:t>
            </w:r>
            <w:proofErr w:type="gramEnd"/>
            <w:r>
              <w:rPr>
                <w:rFonts w:ascii="標楷體" w:eastAsia="標楷體" w:hAnsi="標楷體" w:hint="eastAsia"/>
              </w:rPr>
              <w:t>，使人心生畏</w:t>
            </w:r>
            <w:proofErr w:type="gramStart"/>
            <w:r>
              <w:rPr>
                <w:rFonts w:ascii="標楷體" w:eastAsia="標楷體" w:hAnsi="標楷體" w:hint="eastAsia"/>
              </w:rPr>
              <w:t>怖</w:t>
            </w:r>
            <w:proofErr w:type="gramEnd"/>
            <w:r>
              <w:rPr>
                <w:rFonts w:ascii="標楷體" w:eastAsia="標楷體" w:hAnsi="標楷體" w:hint="eastAsia"/>
              </w:rPr>
              <w:t>，始足當之；</w:t>
            </w:r>
            <w:proofErr w:type="gramStart"/>
            <w:r>
              <w:rPr>
                <w:rFonts w:ascii="標楷體" w:eastAsia="標楷體" w:hAnsi="標楷體" w:hint="eastAsia"/>
              </w:rPr>
              <w:t>所謂惡害通知</w:t>
            </w:r>
            <w:proofErr w:type="gramEnd"/>
            <w:r>
              <w:rPr>
                <w:rFonts w:ascii="標楷體" w:eastAsia="標楷體" w:hAnsi="標楷體" w:hint="eastAsia"/>
              </w:rPr>
              <w:t>，係指明確而具體加害上述各種法益之意思表示，且客觀上一般人認為足以構成威脅致接受意思表示者之生活狀態陷於危險不安之境，始屬相當；</w:t>
            </w:r>
            <w:proofErr w:type="gramStart"/>
            <w:r>
              <w:rPr>
                <w:rFonts w:ascii="標楷體" w:eastAsia="標楷體" w:hAnsi="標楷體" w:hint="eastAsia"/>
              </w:rPr>
              <w:t>倘非具體</w:t>
            </w:r>
            <w:proofErr w:type="gramEnd"/>
            <w:r>
              <w:rPr>
                <w:rFonts w:ascii="標楷體" w:eastAsia="標楷體" w:hAnsi="標楷體" w:hint="eastAsia"/>
              </w:rPr>
              <w:t>明確，或一般人不致心生畏懼，即難認</w:t>
            </w:r>
            <w:proofErr w:type="gramStart"/>
            <w:r>
              <w:rPr>
                <w:rFonts w:ascii="標楷體" w:eastAsia="標楷體" w:hAnsi="標楷體" w:hint="eastAsia"/>
              </w:rPr>
              <w:t>係惡害</w:t>
            </w:r>
            <w:proofErr w:type="gramEnd"/>
            <w:r>
              <w:rPr>
                <w:rFonts w:ascii="標楷體" w:eastAsia="標楷體" w:hAnsi="標楷體" w:hint="eastAsia"/>
              </w:rPr>
              <w:t>通知，若僅以接受意思表示之一方主觀感受為</w:t>
            </w:r>
            <w:proofErr w:type="gramStart"/>
            <w:r>
              <w:rPr>
                <w:rFonts w:ascii="標楷體" w:eastAsia="標楷體" w:hAnsi="標楷體" w:hint="eastAsia"/>
              </w:rPr>
              <w:t>準</w:t>
            </w:r>
            <w:proofErr w:type="gramEnd"/>
            <w:r>
              <w:rPr>
                <w:rFonts w:ascii="標楷體" w:eastAsia="標楷體" w:hAnsi="標楷體" w:hint="eastAsia"/>
              </w:rPr>
              <w:t>，即有悖於法律之安定性，使國民無所適從，司法院83年1月13日(83)</w:t>
            </w:r>
            <w:proofErr w:type="gramStart"/>
            <w:r>
              <w:rPr>
                <w:rFonts w:ascii="標楷體" w:eastAsia="標楷體" w:hAnsi="標楷體" w:hint="eastAsia"/>
              </w:rPr>
              <w:t>廳刑一字</w:t>
            </w:r>
            <w:proofErr w:type="gramEnd"/>
            <w:r>
              <w:rPr>
                <w:rFonts w:ascii="標楷體" w:eastAsia="標楷體" w:hAnsi="標楷體" w:hint="eastAsia"/>
              </w:rPr>
              <w:t>第01160號研究意見、臺灣高等法院台南分院86年</w:t>
            </w:r>
            <w:proofErr w:type="gramStart"/>
            <w:r>
              <w:rPr>
                <w:rFonts w:ascii="標楷體" w:eastAsia="標楷體" w:hAnsi="標楷體" w:hint="eastAsia"/>
              </w:rPr>
              <w:t>上易字1993號</w:t>
            </w:r>
            <w:proofErr w:type="gramEnd"/>
            <w:r>
              <w:rPr>
                <w:rFonts w:ascii="標楷體" w:eastAsia="標楷體" w:hAnsi="標楷體" w:hint="eastAsia"/>
              </w:rPr>
              <w:t>即臺灣高等法院90年上易字</w:t>
            </w:r>
            <w:proofErr w:type="gramStart"/>
            <w:r>
              <w:rPr>
                <w:rFonts w:ascii="標楷體" w:eastAsia="標楷體" w:hAnsi="標楷體" w:hint="eastAsia"/>
              </w:rPr>
              <w:t>第1494號著</w:t>
            </w:r>
            <w:proofErr w:type="gramEnd"/>
            <w:r>
              <w:rPr>
                <w:rFonts w:ascii="標楷體" w:eastAsia="標楷體" w:hAnsi="標楷體" w:hint="eastAsia"/>
              </w:rPr>
              <w:t>有判決要旨可考。</w:t>
            </w:r>
          </w:p>
          <w:p w:rsidR="00EB238A" w:rsidRDefault="00EB238A" w:rsidP="00EB238A">
            <w:pPr>
              <w:pStyle w:val="a3"/>
              <w:numPr>
                <w:ilvl w:val="0"/>
                <w:numId w:val="1"/>
              </w:numPr>
              <w:ind w:leftChars="100" w:left="720" w:rightChars="100" w:right="240"/>
              <w:rPr>
                <w:rFonts w:ascii="標楷體" w:eastAsia="標楷體" w:hAnsi="標楷體"/>
              </w:rPr>
            </w:pPr>
            <w:r w:rsidRPr="00283AFB">
              <w:rPr>
                <w:rFonts w:ascii="標楷體" w:eastAsia="標楷體" w:hAnsi="標楷體" w:hint="eastAsia"/>
              </w:rPr>
              <w:t>訊據被告楊OO</w:t>
            </w:r>
            <w:proofErr w:type="gramStart"/>
            <w:r w:rsidRPr="00283AFB">
              <w:rPr>
                <w:rFonts w:ascii="標楷體" w:eastAsia="標楷體" w:hAnsi="標楷體" w:hint="eastAsia"/>
              </w:rPr>
              <w:t>堅</w:t>
            </w:r>
            <w:proofErr w:type="gramEnd"/>
            <w:r w:rsidRPr="00283AFB">
              <w:rPr>
                <w:rFonts w:ascii="標楷體" w:eastAsia="標楷體" w:hAnsi="標楷體" w:hint="eastAsia"/>
              </w:rPr>
              <w:t>詞否認有何告訴人吳OO指訴</w:t>
            </w:r>
            <w:proofErr w:type="gramStart"/>
            <w:r w:rsidRPr="00283AFB">
              <w:rPr>
                <w:rFonts w:ascii="標楷體" w:eastAsia="標楷體" w:hAnsi="標楷體" w:hint="eastAsia"/>
              </w:rPr>
              <w:t>之前揭犯</w:t>
            </w:r>
            <w:proofErr w:type="gramEnd"/>
            <w:r w:rsidRPr="00283AFB">
              <w:rPr>
                <w:rFonts w:ascii="標楷體" w:eastAsia="標楷體" w:hAnsi="標楷體" w:hint="eastAsia"/>
              </w:rPr>
              <w:t>行，辯稱:伊沒有說如果不繼續在一起，伊會不知道會做出什麼事情，伊是說找不</w:t>
            </w:r>
            <w:r w:rsidRPr="00283AFB">
              <w:rPr>
                <w:rFonts w:ascii="標楷體" w:eastAsia="標楷體" w:hAnsi="標楷體" w:hint="eastAsia"/>
              </w:rPr>
              <w:lastRenderedPageBreak/>
              <w:t>到告訴人時，可能會去找告訴人的大學同學問她的下落，伊會傳簡訊給告訴人求告訴人回來伊身邊，簡訊內容「動他」、「付出行動」是指提告，「加倍拿回來」是指告訴人的愛、「要的更多、補償我精神損失」是指愛，因為我非常愛告訴人，「只要我官司</w:t>
            </w:r>
            <w:proofErr w:type="gramStart"/>
            <w:r w:rsidRPr="00283AFB">
              <w:rPr>
                <w:rFonts w:ascii="標楷體" w:eastAsia="標楷體" w:hAnsi="標楷體" w:hint="eastAsia"/>
              </w:rPr>
              <w:t>沒事妳爸媽</w:t>
            </w:r>
            <w:proofErr w:type="gramEnd"/>
            <w:r w:rsidRPr="00283AFB">
              <w:rPr>
                <w:rFonts w:ascii="標楷體" w:eastAsia="標楷體" w:hAnsi="標楷體" w:hint="eastAsia"/>
              </w:rPr>
              <w:t>無法避免我愛妳」是指我對告訴人的愛，另外，語音留言中所指之「試試看」是因為伊知道告訴人對伊提告是因為告訴人父親在後面慫恿，伊也會提告誣告，「回到他身邊就什麼事都沒有」是指伊提告以後會影響到告訴人家裡，只要告訴人回來到伊身邊就沒這些事，「會要求更多」是指告訴人回來，要求告訴人父母給我們祝福，「爸媽那邊會要求很多，會不會破產不知道，看我口袋夠不夠深，自己看著辦」</w:t>
            </w:r>
            <w:proofErr w:type="gramStart"/>
            <w:r w:rsidRPr="00283AFB">
              <w:rPr>
                <w:rFonts w:ascii="標楷體" w:eastAsia="標楷體" w:hAnsi="標楷體" w:hint="eastAsia"/>
              </w:rPr>
              <w:t>是指看告訴</w:t>
            </w:r>
            <w:proofErr w:type="gramEnd"/>
            <w:r w:rsidRPr="00283AFB">
              <w:rPr>
                <w:rFonts w:ascii="標楷體" w:eastAsia="標楷體" w:hAnsi="標楷體" w:hint="eastAsia"/>
              </w:rPr>
              <w:t>人是否要回來，不然伊提告後會影響告訴人</w:t>
            </w:r>
            <w:r>
              <w:rPr>
                <w:rFonts w:ascii="標楷體" w:eastAsia="標楷體" w:hAnsi="標楷體" w:hint="eastAsia"/>
              </w:rPr>
              <w:t>父親</w:t>
            </w:r>
            <w:r w:rsidRPr="00283AFB">
              <w:rPr>
                <w:rFonts w:ascii="標楷體" w:eastAsia="標楷體" w:hAnsi="標楷體" w:hint="eastAsia"/>
              </w:rPr>
              <w:t>擔任警察的工作，「要死要活自己決定」的前面應該還有其他的話，伊沒有要他們死的意思，是希望他們自己決定，上開語音留言是因為當時伊希望告訴人回來，心情及情緒都不好，說這些話只是要抒發自己的情緒，伊沒有要恐嚇告訴人的意思等語。經查:(</w:t>
            </w:r>
            <w:proofErr w:type="gramStart"/>
            <w:r w:rsidRPr="00283AFB">
              <w:rPr>
                <w:rFonts w:ascii="標楷體" w:eastAsia="標楷體" w:hAnsi="標楷體" w:hint="eastAsia"/>
              </w:rPr>
              <w:t>一</w:t>
            </w:r>
            <w:proofErr w:type="gramEnd"/>
            <w:r w:rsidRPr="00283AFB">
              <w:rPr>
                <w:rFonts w:ascii="標楷體" w:eastAsia="標楷體" w:hAnsi="標楷體" w:hint="eastAsia"/>
              </w:rPr>
              <w:t>)告訴人雖指訴被告於102年4月4日以電話恐嚇</w:t>
            </w:r>
            <w:proofErr w:type="gramStart"/>
            <w:r w:rsidRPr="00283AFB">
              <w:rPr>
                <w:rFonts w:ascii="標楷體" w:eastAsia="標楷體" w:hAnsi="標楷體" w:hint="eastAsia"/>
              </w:rPr>
              <w:t>伊等情</w:t>
            </w:r>
            <w:proofErr w:type="gramEnd"/>
            <w:r w:rsidRPr="00283AFB">
              <w:rPr>
                <w:rFonts w:ascii="標楷體" w:eastAsia="標楷體" w:hAnsi="標楷體" w:hint="eastAsia"/>
              </w:rPr>
              <w:t>，然此業據被告於警</w:t>
            </w:r>
            <w:proofErr w:type="gramStart"/>
            <w:r w:rsidRPr="00283AFB">
              <w:rPr>
                <w:rFonts w:ascii="標楷體" w:eastAsia="標楷體" w:hAnsi="標楷體" w:hint="eastAsia"/>
              </w:rPr>
              <w:t>詢</w:t>
            </w:r>
            <w:proofErr w:type="gramEnd"/>
            <w:r w:rsidRPr="00283AFB">
              <w:rPr>
                <w:rFonts w:ascii="標楷體" w:eastAsia="標楷體" w:hAnsi="標楷體" w:hint="eastAsia"/>
              </w:rPr>
              <w:t>筆錄及偵查中否認，</w:t>
            </w:r>
            <w:proofErr w:type="gramStart"/>
            <w:r w:rsidRPr="00283AFB">
              <w:rPr>
                <w:rFonts w:ascii="標楷體" w:eastAsia="標楷體" w:hAnsi="標楷體" w:hint="eastAsia"/>
              </w:rPr>
              <w:t>且質之</w:t>
            </w:r>
            <w:proofErr w:type="gramEnd"/>
            <w:r w:rsidRPr="00283AFB">
              <w:rPr>
                <w:rFonts w:ascii="標楷體" w:eastAsia="標楷體" w:hAnsi="標楷體" w:hint="eastAsia"/>
              </w:rPr>
              <w:t>告訴人於偵查中自承:</w:t>
            </w:r>
            <w:proofErr w:type="gramStart"/>
            <w:r w:rsidRPr="00283AFB">
              <w:rPr>
                <w:rFonts w:ascii="標楷體" w:eastAsia="標楷體" w:hAnsi="標楷體" w:hint="eastAsia"/>
              </w:rPr>
              <w:t>伊與被告</w:t>
            </w:r>
            <w:proofErr w:type="gramEnd"/>
            <w:r w:rsidRPr="00283AFB">
              <w:rPr>
                <w:rFonts w:ascii="標楷體" w:eastAsia="標楷體" w:hAnsi="標楷體" w:hint="eastAsia"/>
              </w:rPr>
              <w:t>於102年4月3日吵架，伊向</w:t>
            </w:r>
            <w:proofErr w:type="gramStart"/>
            <w:r w:rsidRPr="00283AFB">
              <w:rPr>
                <w:rFonts w:ascii="標楷體" w:eastAsia="標楷體" w:hAnsi="標楷體" w:hint="eastAsia"/>
              </w:rPr>
              <w:t>被告被告</w:t>
            </w:r>
            <w:proofErr w:type="gramEnd"/>
            <w:r w:rsidRPr="00283AFB">
              <w:rPr>
                <w:rFonts w:ascii="標楷體" w:eastAsia="標楷體" w:hAnsi="標楷體" w:hint="eastAsia"/>
              </w:rPr>
              <w:t>表示要分手，結果被告於翌(4)日打電話給伊，當時沒有錄音，也沒有其他人聽到等語，是除告訴人單一指訴外，並無其他證據足認被告確曾為上開言語，自難</w:t>
            </w:r>
            <w:proofErr w:type="gramStart"/>
            <w:r w:rsidRPr="00283AFB">
              <w:rPr>
                <w:rFonts w:ascii="標楷體" w:eastAsia="標楷體" w:hAnsi="標楷體" w:hint="eastAsia"/>
              </w:rPr>
              <w:t>遽</w:t>
            </w:r>
            <w:proofErr w:type="gramEnd"/>
            <w:r w:rsidRPr="00283AFB">
              <w:rPr>
                <w:rFonts w:ascii="標楷體" w:eastAsia="標楷體" w:hAnsi="標楷體" w:hint="eastAsia"/>
              </w:rPr>
              <w:t>認被告有何恐嚇之犯行；(二)觀之附表一、二所示簡訊及語音留言之內容，主要皆為被告與告訴人分手後</w:t>
            </w:r>
            <w:r>
              <w:rPr>
                <w:rFonts w:ascii="標楷體" w:eastAsia="標楷體" w:hAnsi="標楷體" w:hint="eastAsia"/>
              </w:rPr>
              <w:t>，被告表達希望告訴人能與被告重拾舊情、希望不要互生</w:t>
            </w:r>
            <w:proofErr w:type="gramStart"/>
            <w:r>
              <w:rPr>
                <w:rFonts w:ascii="標楷體" w:eastAsia="標楷體" w:hAnsi="標楷體" w:hint="eastAsia"/>
              </w:rPr>
              <w:t>訟</w:t>
            </w:r>
            <w:r w:rsidRPr="00283AFB">
              <w:rPr>
                <w:rFonts w:ascii="標楷體" w:eastAsia="標楷體" w:hAnsi="標楷體" w:hint="eastAsia"/>
              </w:rPr>
              <w:t>累等情</w:t>
            </w:r>
            <w:proofErr w:type="gramEnd"/>
            <w:r w:rsidRPr="00283AFB">
              <w:rPr>
                <w:rFonts w:ascii="標楷體" w:eastAsia="標楷體" w:hAnsi="標楷體" w:hint="eastAsia"/>
              </w:rPr>
              <w:t>，綜觀全文意旨，被告之目的無非係欲挽回告訴人之感情，衡諸常情，被告</w:t>
            </w:r>
            <w:proofErr w:type="gramStart"/>
            <w:r w:rsidRPr="00283AFB">
              <w:rPr>
                <w:rFonts w:ascii="標楷體" w:eastAsia="標楷體" w:hAnsi="標楷體" w:hint="eastAsia"/>
              </w:rPr>
              <w:t>遭逢情變</w:t>
            </w:r>
            <w:proofErr w:type="gramEnd"/>
            <w:r>
              <w:rPr>
                <w:rFonts w:ascii="標楷體" w:eastAsia="標楷體" w:hAnsi="標楷體" w:hint="eastAsia"/>
              </w:rPr>
              <w:t>，情緒性之謾罵或心有不甘之言詞，在所難免，且依上</w:t>
            </w:r>
            <w:r w:rsidRPr="00283AFB">
              <w:rPr>
                <w:rFonts w:ascii="標楷體" w:eastAsia="標楷體" w:hAnsi="標楷體" w:hint="eastAsia"/>
              </w:rPr>
              <w:t>開內容觀之，被告亦未具體指明將於何時、何地、以如何之方式對告訴不利，雖被告所為言語及口氣可能使告訴人感到厭惡及憤怒等負面情緒，</w:t>
            </w:r>
            <w:proofErr w:type="gramStart"/>
            <w:r w:rsidRPr="00283AFB">
              <w:rPr>
                <w:rFonts w:ascii="標楷體" w:eastAsia="標楷體" w:hAnsi="標楷體" w:hint="eastAsia"/>
              </w:rPr>
              <w:t>然上開</w:t>
            </w:r>
            <w:proofErr w:type="gramEnd"/>
            <w:r w:rsidRPr="00283AFB">
              <w:rPr>
                <w:rFonts w:ascii="標楷體" w:eastAsia="標楷體" w:hAnsi="標楷體" w:hint="eastAsia"/>
              </w:rPr>
              <w:t>內容應屬不滿情緒下所生嗆聲示威抒發詞語</w:t>
            </w:r>
            <w:r>
              <w:rPr>
                <w:rFonts w:ascii="標楷體" w:eastAsia="標楷體" w:hAnsi="標楷體" w:hint="eastAsia"/>
              </w:rPr>
              <w:t>，是否構成恐嚇危害安全要件，並非無疑，亦難</w:t>
            </w:r>
            <w:proofErr w:type="gramStart"/>
            <w:r>
              <w:rPr>
                <w:rFonts w:ascii="標楷體" w:eastAsia="標楷體" w:hAnsi="標楷體" w:hint="eastAsia"/>
              </w:rPr>
              <w:t>遽</w:t>
            </w:r>
            <w:proofErr w:type="gramEnd"/>
            <w:r>
              <w:rPr>
                <w:rFonts w:ascii="標楷體" w:eastAsia="標楷體" w:hAnsi="標楷體" w:hint="eastAsia"/>
              </w:rPr>
              <w:t>認被告即具恐嚇之故意。</w:t>
            </w:r>
            <w:proofErr w:type="gramStart"/>
            <w:r>
              <w:rPr>
                <w:rFonts w:ascii="標楷體" w:eastAsia="標楷體" w:hAnsi="標楷體" w:hint="eastAsia"/>
              </w:rPr>
              <w:t>此外，</w:t>
            </w:r>
            <w:proofErr w:type="gramEnd"/>
            <w:r>
              <w:rPr>
                <w:rFonts w:ascii="標楷體" w:eastAsia="標楷體" w:hAnsi="標楷體" w:hint="eastAsia"/>
              </w:rPr>
              <w:t>復查無其他積極證據足認被告有何恐嚇危安之犯行，</w:t>
            </w:r>
            <w:proofErr w:type="gramStart"/>
            <w:r>
              <w:rPr>
                <w:rFonts w:ascii="標楷體" w:eastAsia="標楷體" w:hAnsi="標楷體" w:hint="eastAsia"/>
              </w:rPr>
              <w:t>揆</w:t>
            </w:r>
            <w:proofErr w:type="gramEnd"/>
            <w:r>
              <w:rPr>
                <w:rFonts w:ascii="標楷體" w:eastAsia="標楷體" w:hAnsi="標楷體" w:hint="eastAsia"/>
              </w:rPr>
              <w:t>諸前開說明，應認被告罪嫌不足。</w:t>
            </w:r>
          </w:p>
          <w:p w:rsidR="00EB238A" w:rsidRDefault="00EB238A" w:rsidP="00EB238A">
            <w:pPr>
              <w:pStyle w:val="a3"/>
              <w:numPr>
                <w:ilvl w:val="0"/>
                <w:numId w:val="1"/>
              </w:numPr>
              <w:ind w:leftChars="100" w:left="720" w:rightChars="100" w:right="240"/>
              <w:rPr>
                <w:rFonts w:ascii="標楷體" w:eastAsia="標楷體" w:hAnsi="標楷體"/>
              </w:rPr>
            </w:pPr>
            <w:r>
              <w:rPr>
                <w:rFonts w:ascii="標楷體" w:eastAsia="標楷體" w:hAnsi="標楷體" w:hint="eastAsia"/>
              </w:rPr>
              <w:t>依刑事訴訟法第252條第10款為不起訴之處分。</w:t>
            </w:r>
          </w:p>
          <w:p w:rsidR="00EB238A" w:rsidRDefault="00EB238A" w:rsidP="00833BAC">
            <w:pPr>
              <w:ind w:rightChars="100" w:right="240"/>
              <w:jc w:val="distribute"/>
              <w:rPr>
                <w:rFonts w:ascii="標楷體" w:eastAsia="標楷體" w:hAnsi="標楷體"/>
              </w:rPr>
            </w:pPr>
            <w:r>
              <w:rPr>
                <w:rFonts w:ascii="標楷體" w:eastAsia="標楷體" w:hAnsi="標楷體" w:hint="eastAsia"/>
              </w:rPr>
              <w:t>中 華 民 國 102年7月25日</w:t>
            </w:r>
          </w:p>
          <w:p w:rsidR="00EB238A" w:rsidRDefault="00EB238A" w:rsidP="00EB238A">
            <w:pPr>
              <w:rPr>
                <w:rFonts w:ascii="標楷體" w:eastAsia="標楷體" w:hAnsi="標楷體"/>
              </w:rPr>
            </w:pPr>
            <w:r>
              <w:rPr>
                <w:rFonts w:ascii="標楷體" w:eastAsia="標楷體" w:hAnsi="標楷體" w:hint="eastAsia"/>
              </w:rPr>
              <w:t>本件正本證明與原本無異</w:t>
            </w:r>
          </w:p>
          <w:p w:rsidR="00EB238A" w:rsidRPr="00EB238A" w:rsidRDefault="00EB238A" w:rsidP="00BE406E">
            <w:r>
              <w:rPr>
                <w:rFonts w:ascii="標楷體" w:eastAsia="標楷體" w:hAnsi="標楷體" w:hint="eastAsia"/>
              </w:rPr>
              <w:t>告訴人接受本件不起訴處分書後得於七日內以書狀敘述不服之理由經原檢察官向臺灣高等法院檢察長聲請再議</w:t>
            </w:r>
          </w:p>
        </w:tc>
      </w:tr>
    </w:tbl>
    <w:p w:rsidR="00EB238A" w:rsidRDefault="00EB238A" w:rsidP="00BE406E">
      <w:pPr>
        <w:rPr>
          <w:rFonts w:ascii="標楷體" w:eastAsia="標楷體" w:hAnsi="標楷體"/>
        </w:rPr>
      </w:pPr>
    </w:p>
    <w:sectPr w:rsidR="00EB23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92" w:rsidRDefault="00040092" w:rsidP="00EB238A">
      <w:r>
        <w:separator/>
      </w:r>
    </w:p>
  </w:endnote>
  <w:endnote w:type="continuationSeparator" w:id="0">
    <w:p w:rsidR="00040092" w:rsidRDefault="00040092" w:rsidP="00EB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92" w:rsidRDefault="00040092" w:rsidP="00EB238A">
      <w:r>
        <w:separator/>
      </w:r>
    </w:p>
  </w:footnote>
  <w:footnote w:type="continuationSeparator" w:id="0">
    <w:p w:rsidR="00040092" w:rsidRDefault="00040092" w:rsidP="00EB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541A8"/>
    <w:multiLevelType w:val="hybridMultilevel"/>
    <w:tmpl w:val="F54A9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6E"/>
    <w:rsid w:val="00040092"/>
    <w:rsid w:val="00263120"/>
    <w:rsid w:val="00482A59"/>
    <w:rsid w:val="00597C61"/>
    <w:rsid w:val="005A2163"/>
    <w:rsid w:val="00833BAC"/>
    <w:rsid w:val="00BE406E"/>
    <w:rsid w:val="00EB238A"/>
    <w:rsid w:val="00F0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06E"/>
    <w:pPr>
      <w:ind w:leftChars="200" w:left="480"/>
    </w:pPr>
  </w:style>
  <w:style w:type="paragraph" w:styleId="a4">
    <w:name w:val="header"/>
    <w:basedOn w:val="a"/>
    <w:link w:val="a5"/>
    <w:uiPriority w:val="99"/>
    <w:unhideWhenUsed/>
    <w:rsid w:val="00EB238A"/>
    <w:pPr>
      <w:tabs>
        <w:tab w:val="center" w:pos="4153"/>
        <w:tab w:val="right" w:pos="8306"/>
      </w:tabs>
      <w:snapToGrid w:val="0"/>
    </w:pPr>
    <w:rPr>
      <w:sz w:val="20"/>
      <w:szCs w:val="20"/>
    </w:rPr>
  </w:style>
  <w:style w:type="character" w:customStyle="1" w:styleId="a5">
    <w:name w:val="頁首 字元"/>
    <w:basedOn w:val="a0"/>
    <w:link w:val="a4"/>
    <w:uiPriority w:val="99"/>
    <w:rsid w:val="00EB238A"/>
    <w:rPr>
      <w:sz w:val="20"/>
      <w:szCs w:val="20"/>
    </w:rPr>
  </w:style>
  <w:style w:type="paragraph" w:styleId="a6">
    <w:name w:val="footer"/>
    <w:basedOn w:val="a"/>
    <w:link w:val="a7"/>
    <w:uiPriority w:val="99"/>
    <w:unhideWhenUsed/>
    <w:rsid w:val="00EB238A"/>
    <w:pPr>
      <w:tabs>
        <w:tab w:val="center" w:pos="4153"/>
        <w:tab w:val="right" w:pos="8306"/>
      </w:tabs>
      <w:snapToGrid w:val="0"/>
    </w:pPr>
    <w:rPr>
      <w:sz w:val="20"/>
      <w:szCs w:val="20"/>
    </w:rPr>
  </w:style>
  <w:style w:type="character" w:customStyle="1" w:styleId="a7">
    <w:name w:val="頁尾 字元"/>
    <w:basedOn w:val="a0"/>
    <w:link w:val="a6"/>
    <w:uiPriority w:val="99"/>
    <w:rsid w:val="00EB238A"/>
    <w:rPr>
      <w:sz w:val="20"/>
      <w:szCs w:val="20"/>
    </w:rPr>
  </w:style>
  <w:style w:type="table" w:styleId="a8">
    <w:name w:val="Table Grid"/>
    <w:basedOn w:val="a1"/>
    <w:uiPriority w:val="59"/>
    <w:rsid w:val="00EB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06E"/>
    <w:pPr>
      <w:ind w:leftChars="200" w:left="480"/>
    </w:pPr>
  </w:style>
  <w:style w:type="paragraph" w:styleId="a4">
    <w:name w:val="header"/>
    <w:basedOn w:val="a"/>
    <w:link w:val="a5"/>
    <w:uiPriority w:val="99"/>
    <w:unhideWhenUsed/>
    <w:rsid w:val="00EB238A"/>
    <w:pPr>
      <w:tabs>
        <w:tab w:val="center" w:pos="4153"/>
        <w:tab w:val="right" w:pos="8306"/>
      </w:tabs>
      <w:snapToGrid w:val="0"/>
    </w:pPr>
    <w:rPr>
      <w:sz w:val="20"/>
      <w:szCs w:val="20"/>
    </w:rPr>
  </w:style>
  <w:style w:type="character" w:customStyle="1" w:styleId="a5">
    <w:name w:val="頁首 字元"/>
    <w:basedOn w:val="a0"/>
    <w:link w:val="a4"/>
    <w:uiPriority w:val="99"/>
    <w:rsid w:val="00EB238A"/>
    <w:rPr>
      <w:sz w:val="20"/>
      <w:szCs w:val="20"/>
    </w:rPr>
  </w:style>
  <w:style w:type="paragraph" w:styleId="a6">
    <w:name w:val="footer"/>
    <w:basedOn w:val="a"/>
    <w:link w:val="a7"/>
    <w:uiPriority w:val="99"/>
    <w:unhideWhenUsed/>
    <w:rsid w:val="00EB238A"/>
    <w:pPr>
      <w:tabs>
        <w:tab w:val="center" w:pos="4153"/>
        <w:tab w:val="right" w:pos="8306"/>
      </w:tabs>
      <w:snapToGrid w:val="0"/>
    </w:pPr>
    <w:rPr>
      <w:sz w:val="20"/>
      <w:szCs w:val="20"/>
    </w:rPr>
  </w:style>
  <w:style w:type="character" w:customStyle="1" w:styleId="a7">
    <w:name w:val="頁尾 字元"/>
    <w:basedOn w:val="a0"/>
    <w:link w:val="a6"/>
    <w:uiPriority w:val="99"/>
    <w:rsid w:val="00EB238A"/>
    <w:rPr>
      <w:sz w:val="20"/>
      <w:szCs w:val="20"/>
    </w:rPr>
  </w:style>
  <w:style w:type="table" w:styleId="a8">
    <w:name w:val="Table Grid"/>
    <w:basedOn w:val="a1"/>
    <w:uiPriority w:val="59"/>
    <w:rsid w:val="00EB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2015-07-21T08:14:00Z</dcterms:created>
  <dcterms:modified xsi:type="dcterms:W3CDTF">2015-07-21T08:14:00Z</dcterms:modified>
</cp:coreProperties>
</file>